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6B0A" w14:textId="77777777" w:rsidR="00ED23EA" w:rsidRPr="00294F9A" w:rsidRDefault="00ED23EA" w:rsidP="00ED23EA">
      <w:pPr>
        <w:widowControl w:val="0"/>
        <w:ind w:left="250"/>
        <w:rPr>
          <w:rFonts w:ascii="Arial" w:eastAsia="Times New Roman" w:hAnsi="Arial" w:cs="David"/>
          <w:b/>
          <w:bCs/>
          <w:color w:val="000000"/>
          <w:szCs w:val="22"/>
          <w:rtl/>
        </w:rPr>
      </w:pPr>
      <w:r w:rsidRPr="00294F9A">
        <w:rPr>
          <w:rFonts w:ascii="Arial" w:eastAsia="Times New Roman" w:hAnsi="Arial" w:cs="David"/>
          <w:b/>
          <w:bCs/>
          <w:color w:val="000000"/>
          <w:szCs w:val="24"/>
          <w:rtl/>
        </w:rPr>
        <w:t>שם המוסד</w:t>
      </w:r>
      <w:r w:rsidRPr="00294F9A">
        <w:rPr>
          <w:rFonts w:ascii="Arial" w:eastAsia="Times New Roman" w:hAnsi="Arial" w:cs="David"/>
          <w:b/>
          <w:bCs/>
          <w:color w:val="000000"/>
          <w:szCs w:val="22"/>
          <w:rtl/>
        </w:rPr>
        <w:t xml:space="preserve"> ________________</w:t>
      </w:r>
    </w:p>
    <w:p w14:paraId="7F4B61E7" w14:textId="77777777" w:rsidR="00ED23EA" w:rsidRPr="00294F9A" w:rsidRDefault="00ED23EA" w:rsidP="00ED23EA">
      <w:pPr>
        <w:widowControl w:val="0"/>
        <w:ind w:left="250"/>
        <w:rPr>
          <w:rFonts w:ascii="Arial" w:eastAsia="Times New Roman" w:hAnsi="Arial" w:cs="David"/>
          <w:b/>
          <w:bCs/>
          <w:color w:val="000000"/>
          <w:szCs w:val="22"/>
          <w:u w:val="single"/>
          <w:rtl/>
        </w:rPr>
      </w:pPr>
      <w:r w:rsidRPr="00294F9A">
        <w:rPr>
          <w:rFonts w:ascii="Arial" w:eastAsia="Times New Roman" w:hAnsi="Arial" w:cs="David"/>
          <w:b/>
          <w:bCs/>
          <w:color w:val="000000"/>
          <w:szCs w:val="24"/>
          <w:rtl/>
        </w:rPr>
        <w:t>מס' המוסד</w:t>
      </w:r>
      <w:r w:rsidRPr="00294F9A">
        <w:rPr>
          <w:rFonts w:ascii="Arial" w:eastAsia="Times New Roman" w:hAnsi="Arial" w:cs="David"/>
          <w:b/>
          <w:bCs/>
          <w:color w:val="000000"/>
          <w:szCs w:val="22"/>
          <w:rtl/>
        </w:rPr>
        <w:t>________________</w:t>
      </w:r>
    </w:p>
    <w:p w14:paraId="09F7E41E" w14:textId="77777777" w:rsidR="0008266B" w:rsidRPr="00DD346F" w:rsidRDefault="0008266B" w:rsidP="0008266B">
      <w:pPr>
        <w:widowControl w:val="0"/>
        <w:spacing w:before="0" w:after="0"/>
        <w:ind w:left="-58"/>
        <w:jc w:val="left"/>
        <w:rPr>
          <w:rFonts w:ascii="Arial" w:eastAsia="Times New Roman" w:hAnsi="Arial" w:cs="David"/>
          <w:color w:val="000000"/>
          <w:sz w:val="26"/>
          <w:szCs w:val="24"/>
          <w:rtl/>
        </w:rPr>
      </w:pPr>
    </w:p>
    <w:p w14:paraId="05F6F67E" w14:textId="77777777" w:rsidR="0008266B" w:rsidRPr="00ED23EA" w:rsidRDefault="00ED23EA" w:rsidP="0008266B">
      <w:pPr>
        <w:pStyle w:val="a7"/>
        <w:tabs>
          <w:tab w:val="left" w:pos="2289"/>
        </w:tabs>
        <w:ind w:left="0"/>
        <w:jc w:val="center"/>
        <w:rPr>
          <w:rFonts w:ascii="David" w:hAnsi="David" w:cs="David"/>
          <w:sz w:val="20"/>
          <w:szCs w:val="24"/>
          <w:rtl/>
        </w:rPr>
      </w:pPr>
      <w:r w:rsidRPr="00ED23EA">
        <w:rPr>
          <w:rFonts w:ascii="David" w:hAnsi="David" w:cs="David" w:hint="cs"/>
          <w:b/>
          <w:bCs/>
          <w:sz w:val="28"/>
          <w:szCs w:val="28"/>
          <w:rtl/>
        </w:rPr>
        <w:t>נ</w:t>
      </w:r>
      <w:r w:rsidR="0008266B" w:rsidRPr="00ED23EA">
        <w:rPr>
          <w:rFonts w:ascii="David" w:hAnsi="David" w:cs="David" w:hint="cs"/>
          <w:b/>
          <w:bCs/>
          <w:sz w:val="28"/>
          <w:szCs w:val="28"/>
          <w:rtl/>
        </w:rPr>
        <w:t xml:space="preserve">וסח </w:t>
      </w:r>
      <w:r w:rsidR="0008266B" w:rsidRPr="00ED23EA">
        <w:rPr>
          <w:rFonts w:ascii="David" w:hAnsi="David" w:cs="David" w:hint="eastAsia"/>
          <w:b/>
          <w:bCs/>
          <w:sz w:val="28"/>
          <w:szCs w:val="28"/>
          <w:rtl/>
        </w:rPr>
        <w:t>התחייבות</w:t>
      </w:r>
      <w:r w:rsidR="0008266B" w:rsidRPr="00ED23EA">
        <w:rPr>
          <w:rFonts w:ascii="David" w:hAnsi="David" w:cs="David"/>
          <w:b/>
          <w:bCs/>
          <w:sz w:val="28"/>
          <w:szCs w:val="28"/>
          <w:rtl/>
        </w:rPr>
        <w:t xml:space="preserve"> </w:t>
      </w:r>
      <w:r w:rsidR="0008266B" w:rsidRPr="00ED23EA">
        <w:rPr>
          <w:rFonts w:ascii="David" w:hAnsi="David" w:cs="David" w:hint="cs"/>
          <w:b/>
          <w:bCs/>
          <w:sz w:val="28"/>
          <w:szCs w:val="28"/>
          <w:rtl/>
        </w:rPr>
        <w:t>המוסד</w:t>
      </w:r>
    </w:p>
    <w:p w14:paraId="6E5AFDF6" w14:textId="77777777" w:rsidR="0008266B" w:rsidRPr="00ED23EA" w:rsidRDefault="00ED23EA" w:rsidP="0008266B">
      <w:pPr>
        <w:pStyle w:val="a7"/>
        <w:tabs>
          <w:tab w:val="left" w:pos="2289"/>
        </w:tabs>
        <w:ind w:left="0"/>
        <w:jc w:val="center"/>
        <w:rPr>
          <w:rFonts w:ascii="David" w:hAnsi="David" w:cs="David"/>
          <w:b/>
          <w:bCs/>
          <w:sz w:val="28"/>
          <w:szCs w:val="28"/>
          <w:rtl/>
        </w:rPr>
      </w:pPr>
      <w:r w:rsidRPr="00ED23EA">
        <w:rPr>
          <w:rFonts w:ascii="David" w:hAnsi="David" w:cs="David" w:hint="cs"/>
          <w:b/>
          <w:bCs/>
          <w:sz w:val="28"/>
          <w:szCs w:val="28"/>
          <w:rtl/>
        </w:rPr>
        <w:t xml:space="preserve">לפי </w:t>
      </w:r>
      <w:r w:rsidR="0008266B" w:rsidRPr="00ED23EA">
        <w:rPr>
          <w:rFonts w:ascii="David" w:hAnsi="David" w:cs="David" w:hint="cs"/>
          <w:b/>
          <w:bCs/>
          <w:sz w:val="28"/>
          <w:szCs w:val="28"/>
          <w:rtl/>
        </w:rPr>
        <w:t>סעיף 14</w:t>
      </w:r>
      <w:r w:rsidRPr="00ED23EA">
        <w:rPr>
          <w:rFonts w:ascii="David" w:hAnsi="David" w:cs="David" w:hint="cs"/>
          <w:b/>
          <w:bCs/>
          <w:sz w:val="28"/>
          <w:szCs w:val="28"/>
          <w:rtl/>
        </w:rPr>
        <w:t xml:space="preserve"> לנוהל לתמיכות מתקציב המדינה במוסדות ציבור</w:t>
      </w:r>
    </w:p>
    <w:p w14:paraId="33CDBD6E" w14:textId="77777777" w:rsidR="00ED23EA" w:rsidRDefault="00ED23EA" w:rsidP="00ED23EA">
      <w:pPr>
        <w:pStyle w:val="a7"/>
        <w:tabs>
          <w:tab w:val="left" w:pos="2289"/>
        </w:tabs>
        <w:ind w:left="0"/>
        <w:rPr>
          <w:rFonts w:ascii="David" w:hAnsi="David" w:cs="David"/>
          <w:szCs w:val="24"/>
          <w:rtl/>
        </w:rPr>
      </w:pPr>
    </w:p>
    <w:p w14:paraId="76E8F090" w14:textId="77777777" w:rsidR="0008266B" w:rsidRPr="00F77153" w:rsidRDefault="00ED23EA" w:rsidP="00ED23EA">
      <w:pPr>
        <w:pStyle w:val="a7"/>
        <w:tabs>
          <w:tab w:val="left" w:pos="2289"/>
        </w:tabs>
        <w:ind w:left="0"/>
        <w:rPr>
          <w:rFonts w:ascii="David" w:hAnsi="David" w:cs="David"/>
          <w:szCs w:val="24"/>
          <w:rtl/>
        </w:rPr>
      </w:pPr>
      <w:r w:rsidRPr="00ED23EA">
        <w:rPr>
          <w:rFonts w:ascii="David" w:hAnsi="David" w:cs="David" w:hint="cs"/>
          <w:szCs w:val="24"/>
          <w:rtl/>
        </w:rPr>
        <w:t xml:space="preserve">אנו </w:t>
      </w:r>
      <w:proofErr w:type="spellStart"/>
      <w:r w:rsidRPr="00ED23EA">
        <w:rPr>
          <w:rFonts w:ascii="David" w:hAnsi="David" w:cs="David" w:hint="cs"/>
          <w:szCs w:val="24"/>
          <w:rtl/>
        </w:rPr>
        <w:t>מורשי</w:t>
      </w:r>
      <w:proofErr w:type="spellEnd"/>
      <w:r w:rsidRPr="00ED23EA">
        <w:rPr>
          <w:rFonts w:ascii="David" w:hAnsi="David" w:cs="David" w:hint="cs"/>
          <w:szCs w:val="24"/>
          <w:rtl/>
        </w:rPr>
        <w:t xml:space="preserve"> החתימה של (יש למלא את שם הגוף) ___________ מתחייבים בשמו </w:t>
      </w:r>
      <w:r w:rsidRPr="00ED23EA">
        <w:rPr>
          <w:rFonts w:eastAsia="Times New Roman" w:cs="David"/>
          <w:sz w:val="26"/>
          <w:szCs w:val="24"/>
          <w:rtl/>
          <w:lang w:eastAsia="he-IL"/>
        </w:rPr>
        <w:t xml:space="preserve">ובידיעת (במידה וקיימים עבור הישות המשפטית) חברי ההנהלה, בעלי המניות, השותפים, חברי הועד </w:t>
      </w:r>
      <w:r w:rsidRPr="00ED23EA">
        <w:rPr>
          <w:rFonts w:eastAsia="Times New Roman" w:cs="David" w:hint="cs"/>
          <w:sz w:val="26"/>
          <w:szCs w:val="24"/>
          <w:rtl/>
          <w:lang w:eastAsia="he-IL"/>
        </w:rPr>
        <w:t>כי י</w:t>
      </w:r>
      <w:r w:rsidR="0008266B" w:rsidRPr="00ED23EA">
        <w:rPr>
          <w:rFonts w:ascii="David" w:hAnsi="David" w:cs="David" w:hint="cs"/>
          <w:szCs w:val="24"/>
          <w:rtl/>
        </w:rPr>
        <w:t xml:space="preserve">עמוד בכללים המפורטים להלן, וכי הוא מודע לכך שהפרתם עשוי להוביל לעיכוב, </w:t>
      </w:r>
      <w:r w:rsidR="0008266B" w:rsidRPr="00ED23EA">
        <w:rPr>
          <w:rFonts w:ascii="David" w:hAnsi="David" w:cs="David" w:hint="eastAsia"/>
          <w:szCs w:val="24"/>
          <w:rtl/>
        </w:rPr>
        <w:t>שינוי</w:t>
      </w:r>
      <w:r w:rsidR="0008266B" w:rsidRPr="00ED23EA">
        <w:rPr>
          <w:rFonts w:ascii="David" w:hAnsi="David" w:cs="David"/>
          <w:szCs w:val="24"/>
          <w:rtl/>
        </w:rPr>
        <w:t xml:space="preserve">, </w:t>
      </w:r>
      <w:r w:rsidR="0008266B" w:rsidRPr="00ED23EA">
        <w:rPr>
          <w:rFonts w:ascii="David" w:hAnsi="David" w:cs="David" w:hint="cs"/>
          <w:szCs w:val="24"/>
          <w:rtl/>
        </w:rPr>
        <w:t xml:space="preserve">שלילה או </w:t>
      </w:r>
      <w:r w:rsidR="0008266B" w:rsidRPr="00ED23EA">
        <w:rPr>
          <w:rFonts w:ascii="David" w:hAnsi="David" w:cs="David" w:hint="eastAsia"/>
          <w:szCs w:val="24"/>
          <w:rtl/>
        </w:rPr>
        <w:t>הפס</w:t>
      </w:r>
      <w:r w:rsidR="0008266B" w:rsidRPr="00ED23EA">
        <w:rPr>
          <w:rFonts w:ascii="David" w:hAnsi="David" w:cs="David" w:hint="cs"/>
          <w:szCs w:val="24"/>
          <w:rtl/>
        </w:rPr>
        <w:t>קת</w:t>
      </w:r>
      <w:r w:rsidR="0008266B" w:rsidRPr="00ED23EA">
        <w:rPr>
          <w:rFonts w:ascii="David" w:hAnsi="David" w:cs="David"/>
          <w:szCs w:val="24"/>
          <w:rtl/>
        </w:rPr>
        <w:t xml:space="preserve"> </w:t>
      </w:r>
      <w:r w:rsidR="0008266B" w:rsidRPr="00ED23EA">
        <w:rPr>
          <w:rFonts w:ascii="David" w:hAnsi="David" w:cs="David" w:hint="eastAsia"/>
          <w:szCs w:val="24"/>
          <w:rtl/>
        </w:rPr>
        <w:t>תמיכה</w:t>
      </w:r>
      <w:r w:rsidR="0008266B" w:rsidRPr="00ED23EA">
        <w:rPr>
          <w:rFonts w:ascii="David" w:hAnsi="David" w:cs="David" w:hint="cs"/>
          <w:szCs w:val="24"/>
          <w:rtl/>
        </w:rPr>
        <w:t xml:space="preserve"> וכן לגביה של כספים נוספים העולים על היקף התמיכה אותו קיבל המוסד והכל בהתאם להוראות הנוהל הנוגעות לעניין, ובכלל זה:</w:t>
      </w:r>
    </w:p>
    <w:p w14:paraId="6161A8B7"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כללים להתנהלות מוסד ציבור נתמך</w:t>
      </w:r>
    </w:p>
    <w:p w14:paraId="7A925D9A"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 xml:space="preserve">שיעור תמיכה מרבי ומימון עצמי </w:t>
      </w:r>
    </w:p>
    <w:p w14:paraId="5C1DD714" w14:textId="77777777" w:rsidR="0008266B" w:rsidRPr="00B70925" w:rsidRDefault="0008266B" w:rsidP="0008266B">
      <w:pPr>
        <w:pStyle w:val="a7"/>
        <w:numPr>
          <w:ilvl w:val="0"/>
          <w:numId w:val="12"/>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מתחייב כי סך כל ה</w:t>
      </w:r>
      <w:r w:rsidRPr="00B70925">
        <w:rPr>
          <w:rFonts w:ascii="David" w:hAnsi="David" w:cs="David"/>
          <w:szCs w:val="24"/>
          <w:rtl/>
        </w:rPr>
        <w:t xml:space="preserve">תמיכה </w:t>
      </w:r>
      <w:r w:rsidRPr="00B70925">
        <w:rPr>
          <w:rFonts w:ascii="David" w:hAnsi="David" w:cs="David" w:hint="cs"/>
          <w:szCs w:val="24"/>
          <w:rtl/>
        </w:rPr>
        <w:t xml:space="preserve">הציבורית בו, כהגדרתה בנוהל זה, לא יעלה </w:t>
      </w:r>
      <w:r w:rsidRPr="00B70925">
        <w:rPr>
          <w:rFonts w:ascii="David" w:hAnsi="David" w:cs="David"/>
          <w:szCs w:val="24"/>
          <w:rtl/>
        </w:rPr>
        <w:t>על</w:t>
      </w:r>
      <w:r w:rsidRPr="00B70925">
        <w:rPr>
          <w:rFonts w:ascii="David" w:hAnsi="David" w:cs="David" w:hint="cs"/>
          <w:szCs w:val="24"/>
          <w:rtl/>
        </w:rPr>
        <w:t xml:space="preserve"> שיעור של</w:t>
      </w:r>
      <w:r w:rsidRPr="00B70925">
        <w:rPr>
          <w:rFonts w:ascii="David" w:hAnsi="David" w:cs="David"/>
          <w:szCs w:val="24"/>
          <w:rtl/>
        </w:rPr>
        <w:t xml:space="preserve"> 90% מעלות הפעילות הנתמכת, באותו סוג פעילות</w:t>
      </w:r>
      <w:r w:rsidRPr="00B70925">
        <w:rPr>
          <w:rFonts w:ascii="David" w:hAnsi="David" w:cs="David" w:hint="cs"/>
          <w:szCs w:val="24"/>
          <w:rtl/>
        </w:rPr>
        <w:t>;</w:t>
      </w:r>
    </w:p>
    <w:p w14:paraId="7FD0F719" w14:textId="77777777" w:rsidR="0008266B" w:rsidRPr="00B70925" w:rsidRDefault="0008266B" w:rsidP="0008266B">
      <w:pPr>
        <w:pStyle w:val="a7"/>
        <w:numPr>
          <w:ilvl w:val="0"/>
          <w:numId w:val="12"/>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מתחייב כי סך כל התמיכה של המשרד בו, לא יעלה על שיעור של 90% מעלות הפעילות הנתמכת</w:t>
      </w:r>
      <w:r w:rsidRPr="00B70925">
        <w:rPr>
          <w:rFonts w:ascii="David" w:hAnsi="David" w:cs="David"/>
          <w:szCs w:val="24"/>
          <w:rtl/>
        </w:rPr>
        <w:t xml:space="preserve">, </w:t>
      </w:r>
      <w:r w:rsidRPr="00B70925">
        <w:rPr>
          <w:rFonts w:ascii="David" w:hAnsi="David" w:cs="David" w:hint="cs"/>
          <w:szCs w:val="24"/>
          <w:rtl/>
        </w:rPr>
        <w:t xml:space="preserve">או על שיעור נמוך יותר, </w:t>
      </w:r>
      <w:r w:rsidRPr="00B70925">
        <w:rPr>
          <w:rFonts w:ascii="David" w:hAnsi="David" w:cs="David"/>
          <w:szCs w:val="24"/>
          <w:rtl/>
        </w:rPr>
        <w:t xml:space="preserve">אם נקבע </w:t>
      </w:r>
      <w:r w:rsidRPr="00B70925">
        <w:rPr>
          <w:rFonts w:ascii="David" w:hAnsi="David" w:cs="David" w:hint="cs"/>
          <w:szCs w:val="24"/>
          <w:rtl/>
        </w:rPr>
        <w:t xml:space="preserve">שיעור כאמור </w:t>
      </w:r>
      <w:r w:rsidRPr="00B70925">
        <w:rPr>
          <w:rFonts w:ascii="David" w:hAnsi="David" w:cs="David"/>
          <w:szCs w:val="24"/>
          <w:rtl/>
        </w:rPr>
        <w:t>במבחני התמיכה הנוגעים לעני</w:t>
      </w:r>
      <w:r w:rsidRPr="00B70925">
        <w:rPr>
          <w:rFonts w:ascii="David" w:hAnsi="David" w:cs="David" w:hint="cs"/>
          <w:szCs w:val="24"/>
          <w:rtl/>
        </w:rPr>
        <w:t>י</w:t>
      </w:r>
      <w:r w:rsidRPr="00B70925">
        <w:rPr>
          <w:rFonts w:ascii="David" w:hAnsi="David" w:cs="David"/>
          <w:szCs w:val="24"/>
          <w:rtl/>
        </w:rPr>
        <w:t>ן</w:t>
      </w:r>
      <w:r w:rsidRPr="00B70925">
        <w:rPr>
          <w:rFonts w:ascii="David" w:hAnsi="David" w:cs="David" w:hint="cs"/>
          <w:szCs w:val="24"/>
          <w:rtl/>
        </w:rPr>
        <w:t>;</w:t>
      </w:r>
    </w:p>
    <w:p w14:paraId="0EA47C50" w14:textId="77777777" w:rsidR="0008266B" w:rsidRPr="00B70925" w:rsidRDefault="0008266B" w:rsidP="0008266B">
      <w:pPr>
        <w:pStyle w:val="a7"/>
        <w:numPr>
          <w:ilvl w:val="0"/>
          <w:numId w:val="12"/>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מתחייב לממן את </w:t>
      </w:r>
      <w:r w:rsidRPr="00B70925">
        <w:rPr>
          <w:rFonts w:ascii="David" w:hAnsi="David" w:cs="David"/>
          <w:szCs w:val="24"/>
          <w:rtl/>
        </w:rPr>
        <w:t>הפעילות הנתמכת ממקורותיו העצמיים בשיעור של 10% מעלותה לפחות; מימון של 10% מעלות הפעילות לפחות יהיה במזומן</w:t>
      </w:r>
      <w:r w:rsidRPr="00B70925">
        <w:rPr>
          <w:rFonts w:ascii="David" w:hAnsi="David" w:cs="David" w:hint="cs"/>
          <w:szCs w:val="24"/>
          <w:rtl/>
        </w:rPr>
        <w:t xml:space="preserve"> אלא אם נקבע אחרת בהתאם לאמור </w:t>
      </w:r>
      <w:r w:rsidRPr="00B70925">
        <w:rPr>
          <w:rFonts w:ascii="David" w:hAnsi="David" w:cs="David" w:hint="eastAsia"/>
          <w:szCs w:val="24"/>
          <w:rtl/>
        </w:rPr>
        <w:t>בסעיף</w:t>
      </w:r>
      <w:r w:rsidRPr="00B70925">
        <w:rPr>
          <w:rFonts w:ascii="David" w:hAnsi="David" w:cs="David"/>
          <w:szCs w:val="24"/>
          <w:rtl/>
        </w:rPr>
        <w:t xml:space="preserve"> </w:t>
      </w:r>
      <w:r w:rsidRPr="00B70925">
        <w:rPr>
          <w:rFonts w:ascii="David" w:hAnsi="David" w:cs="David" w:hint="cs"/>
          <w:szCs w:val="24"/>
          <w:rtl/>
        </w:rPr>
        <w:t>4</w:t>
      </w:r>
      <w:r w:rsidRPr="00B70925">
        <w:rPr>
          <w:rFonts w:ascii="David" w:hAnsi="David" w:cs="David"/>
          <w:szCs w:val="24"/>
          <w:rtl/>
        </w:rPr>
        <w:t>(</w:t>
      </w:r>
      <w:r w:rsidRPr="00B70925">
        <w:rPr>
          <w:rFonts w:ascii="David" w:hAnsi="David" w:cs="David" w:hint="cs"/>
          <w:szCs w:val="24"/>
          <w:rtl/>
        </w:rPr>
        <w:t>ו) לנוהל;</w:t>
      </w:r>
    </w:p>
    <w:p w14:paraId="5741B0D9" w14:textId="77777777" w:rsidR="0008266B" w:rsidRPr="00B70925" w:rsidRDefault="0008266B" w:rsidP="0008266B">
      <w:pPr>
        <w:pStyle w:val="a7"/>
        <w:numPr>
          <w:ilvl w:val="0"/>
          <w:numId w:val="12"/>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כי אם לא יעמוד בהוראות סעיף 4 לנוהל, הוא יידרש להשיב למשרד את הסכומים העולים על שיעור התמיכה המרבי שנקבע, מהתמיכה ששולמה לו בפועל בשנת החריגה; בנוסף, אם תמיכה ביתר כאמור אירעה בשנה נוספת בתוך חמש השנים שקדמו לאותה שנה, ישלם מוסד הציבור למשרד סכום השווה לפי 2 מהסכומים העולים על שיעור התמיכה המרבי מהתמיכה ששולמה לו בפועל בשנים בהן חרג.</w:t>
      </w:r>
    </w:p>
    <w:p w14:paraId="0E2A5FFC"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שיעור הוצאות הנהלה וכלליות</w:t>
      </w:r>
    </w:p>
    <w:p w14:paraId="0AB0F049" w14:textId="77777777" w:rsidR="0008266B" w:rsidRPr="00B70925" w:rsidRDefault="0008266B" w:rsidP="0008266B">
      <w:pPr>
        <w:pStyle w:val="a7"/>
        <w:numPr>
          <w:ilvl w:val="0"/>
          <w:numId w:val="13"/>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מתחייב כי </w:t>
      </w:r>
      <w:r w:rsidRPr="00B70925">
        <w:rPr>
          <w:rFonts w:ascii="David" w:hAnsi="David" w:cs="David"/>
          <w:szCs w:val="24"/>
          <w:rtl/>
        </w:rPr>
        <w:t>שיעור הוצאות ההנהלה והכלליות של</w:t>
      </w:r>
      <w:r w:rsidRPr="00B70925">
        <w:rPr>
          <w:rFonts w:ascii="David" w:hAnsi="David" w:cs="David" w:hint="cs"/>
          <w:szCs w:val="24"/>
          <w:rtl/>
        </w:rPr>
        <w:t>ו</w:t>
      </w:r>
      <w:r w:rsidRPr="00B70925">
        <w:rPr>
          <w:rFonts w:ascii="David" w:hAnsi="David" w:cs="David"/>
          <w:szCs w:val="24"/>
          <w:rtl/>
        </w:rPr>
        <w:t xml:space="preserve"> מתוך מחזור הכנסותיו </w:t>
      </w:r>
      <w:r w:rsidRPr="00B70925">
        <w:rPr>
          <w:rFonts w:ascii="David" w:hAnsi="David" w:cs="David" w:hint="cs"/>
          <w:szCs w:val="24"/>
          <w:rtl/>
        </w:rPr>
        <w:t>בשנת התמיכה</w:t>
      </w:r>
      <w:r w:rsidRPr="00B70925">
        <w:rPr>
          <w:rFonts w:ascii="David" w:hAnsi="David" w:cs="David"/>
          <w:szCs w:val="24"/>
          <w:rtl/>
        </w:rPr>
        <w:t xml:space="preserve"> </w:t>
      </w:r>
      <w:r w:rsidRPr="00B70925">
        <w:rPr>
          <w:rFonts w:ascii="David" w:hAnsi="David" w:cs="David" w:hint="cs"/>
          <w:szCs w:val="24"/>
          <w:rtl/>
        </w:rPr>
        <w:t xml:space="preserve">לא יעלה </w:t>
      </w:r>
      <w:r w:rsidRPr="00B70925">
        <w:rPr>
          <w:rFonts w:ascii="David" w:hAnsi="David" w:cs="David"/>
          <w:szCs w:val="24"/>
          <w:rtl/>
        </w:rPr>
        <w:t>על השיעור המרבי של הוצאות הנהלה וכלליות כ</w:t>
      </w:r>
      <w:r w:rsidRPr="00B70925">
        <w:rPr>
          <w:rFonts w:ascii="David" w:hAnsi="David" w:cs="David" w:hint="cs"/>
          <w:szCs w:val="24"/>
          <w:rtl/>
        </w:rPr>
        <w:t>מפורט בסעיף 5(א) לנוהל;</w:t>
      </w:r>
    </w:p>
    <w:p w14:paraId="40FEDAAA" w14:textId="77777777" w:rsidR="0008266B" w:rsidRPr="00B70925" w:rsidRDefault="0008266B" w:rsidP="0008266B">
      <w:pPr>
        <w:pStyle w:val="a7"/>
        <w:numPr>
          <w:ilvl w:val="0"/>
          <w:numId w:val="13"/>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שאם לא יעמוד בהוראות אלה באופן חד פעמי או בפעם השנייה בתוך ארבע</w:t>
      </w:r>
      <w:r w:rsidRPr="00B70925">
        <w:rPr>
          <w:rFonts w:ascii="David" w:hAnsi="David" w:cs="David"/>
          <w:szCs w:val="24"/>
          <w:rtl/>
        </w:rPr>
        <w:t xml:space="preserve"> </w:t>
      </w:r>
      <w:r w:rsidRPr="00B70925">
        <w:rPr>
          <w:rFonts w:ascii="David" w:hAnsi="David" w:cs="David" w:hint="cs"/>
          <w:szCs w:val="24"/>
          <w:rtl/>
        </w:rPr>
        <w:t xml:space="preserve">שנים רצופות, הוא יידרש להשיב את סכום החריגה </w:t>
      </w:r>
      <w:r w:rsidRPr="00B70925">
        <w:rPr>
          <w:rFonts w:ascii="David" w:hAnsi="David" w:cs="David"/>
          <w:szCs w:val="24"/>
          <w:rtl/>
        </w:rPr>
        <w:t xml:space="preserve">כשהוא מוכפל </w:t>
      </w:r>
      <w:r w:rsidRPr="00B70925">
        <w:rPr>
          <w:rFonts w:ascii="David" w:hAnsi="David" w:cs="David" w:hint="cs"/>
          <w:szCs w:val="24"/>
          <w:rtl/>
        </w:rPr>
        <w:t>פי 3, ולא יותר מגובה התמיכה ששולמה לו בשנת החריגה;</w:t>
      </w:r>
    </w:p>
    <w:p w14:paraId="0C1783CD" w14:textId="77777777" w:rsidR="0008266B" w:rsidRPr="00B70925" w:rsidRDefault="0008266B" w:rsidP="0008266B">
      <w:pPr>
        <w:pStyle w:val="a7"/>
        <w:numPr>
          <w:ilvl w:val="0"/>
          <w:numId w:val="13"/>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שאם לא יעמוד בהוראות אלה</w:t>
      </w:r>
      <w:r w:rsidRPr="00B70925">
        <w:rPr>
          <w:rFonts w:ascii="David" w:hAnsi="David" w:cs="David"/>
          <w:szCs w:val="24"/>
          <w:rtl/>
        </w:rPr>
        <w:t xml:space="preserve"> </w:t>
      </w:r>
      <w:r w:rsidRPr="00B70925">
        <w:rPr>
          <w:rFonts w:ascii="David" w:hAnsi="David" w:cs="David" w:hint="cs"/>
          <w:szCs w:val="24"/>
          <w:rtl/>
        </w:rPr>
        <w:t>ביותר משתי שנים בתוך ארבע</w:t>
      </w:r>
      <w:r w:rsidRPr="00B70925">
        <w:rPr>
          <w:rFonts w:ascii="David" w:hAnsi="David" w:cs="David"/>
          <w:szCs w:val="24"/>
          <w:rtl/>
        </w:rPr>
        <w:t xml:space="preserve"> </w:t>
      </w:r>
      <w:r w:rsidRPr="00B70925">
        <w:rPr>
          <w:rFonts w:ascii="David" w:hAnsi="David" w:cs="David" w:hint="cs"/>
          <w:szCs w:val="24"/>
          <w:rtl/>
        </w:rPr>
        <w:t>שנים רצופות</w:t>
      </w:r>
      <w:r w:rsidRPr="00B70925">
        <w:rPr>
          <w:rFonts w:ascii="David" w:hAnsi="David" w:cs="David"/>
          <w:szCs w:val="24"/>
          <w:rtl/>
        </w:rPr>
        <w:t xml:space="preserve">, תישלל ממנו </w:t>
      </w:r>
      <w:r w:rsidRPr="00B70925">
        <w:rPr>
          <w:rFonts w:ascii="David" w:hAnsi="David" w:cs="David" w:hint="cs"/>
          <w:szCs w:val="24"/>
          <w:rtl/>
        </w:rPr>
        <w:t>ה</w:t>
      </w:r>
      <w:r w:rsidRPr="00B70925">
        <w:rPr>
          <w:rFonts w:ascii="David" w:hAnsi="David" w:cs="David"/>
          <w:szCs w:val="24"/>
          <w:rtl/>
        </w:rPr>
        <w:t xml:space="preserve">תמיכה </w:t>
      </w:r>
      <w:r w:rsidRPr="00B70925">
        <w:rPr>
          <w:rFonts w:ascii="David" w:hAnsi="David" w:cs="David" w:hint="cs"/>
          <w:szCs w:val="24"/>
          <w:rtl/>
        </w:rPr>
        <w:t>בשנים בהן חרג.</w:t>
      </w:r>
    </w:p>
    <w:p w14:paraId="7D28135B"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lastRenderedPageBreak/>
        <w:t>עלות</w:t>
      </w:r>
      <w:r w:rsidRPr="00926BC9">
        <w:rPr>
          <w:rFonts w:ascii="David" w:hAnsi="David" w:cs="David"/>
          <w:szCs w:val="24"/>
          <w:rtl/>
        </w:rPr>
        <w:t xml:space="preserve"> </w:t>
      </w:r>
      <w:r w:rsidRPr="00926BC9">
        <w:rPr>
          <w:rFonts w:ascii="David" w:hAnsi="David" w:cs="David" w:hint="cs"/>
          <w:szCs w:val="24"/>
          <w:rtl/>
        </w:rPr>
        <w:t>שכר</w:t>
      </w:r>
      <w:r w:rsidRPr="00926BC9">
        <w:rPr>
          <w:rFonts w:ascii="David" w:hAnsi="David" w:cs="David"/>
          <w:szCs w:val="24"/>
          <w:rtl/>
        </w:rPr>
        <w:t xml:space="preserve"> </w:t>
      </w:r>
      <w:r w:rsidRPr="00926BC9">
        <w:rPr>
          <w:rFonts w:ascii="David" w:hAnsi="David" w:cs="David" w:hint="cs"/>
          <w:szCs w:val="24"/>
          <w:rtl/>
        </w:rPr>
        <w:t>של</w:t>
      </w:r>
      <w:r w:rsidRPr="00926BC9">
        <w:rPr>
          <w:rFonts w:ascii="David" w:hAnsi="David" w:cs="David"/>
          <w:szCs w:val="24"/>
          <w:rtl/>
        </w:rPr>
        <w:t xml:space="preserve"> </w:t>
      </w:r>
      <w:r w:rsidRPr="00926BC9">
        <w:rPr>
          <w:rFonts w:ascii="David" w:hAnsi="David" w:cs="David" w:hint="cs"/>
          <w:szCs w:val="24"/>
          <w:rtl/>
        </w:rPr>
        <w:t>בעל</w:t>
      </w:r>
      <w:r w:rsidRPr="00926BC9">
        <w:rPr>
          <w:rFonts w:ascii="David" w:hAnsi="David" w:cs="David"/>
          <w:szCs w:val="24"/>
          <w:rtl/>
        </w:rPr>
        <w:t xml:space="preserve"> </w:t>
      </w:r>
      <w:r w:rsidRPr="00926BC9">
        <w:rPr>
          <w:rFonts w:ascii="David" w:hAnsi="David" w:cs="David" w:hint="cs"/>
          <w:szCs w:val="24"/>
          <w:rtl/>
        </w:rPr>
        <w:t>תפקיד</w:t>
      </w:r>
      <w:r w:rsidRPr="00926BC9">
        <w:rPr>
          <w:rFonts w:ascii="David" w:hAnsi="David" w:cs="David"/>
          <w:szCs w:val="24"/>
          <w:rtl/>
        </w:rPr>
        <w:t xml:space="preserve"> </w:t>
      </w:r>
      <w:r w:rsidRPr="00926BC9">
        <w:rPr>
          <w:rFonts w:ascii="David" w:hAnsi="David" w:cs="David" w:hint="cs"/>
          <w:szCs w:val="24"/>
          <w:rtl/>
        </w:rPr>
        <w:t xml:space="preserve">ניהולי </w:t>
      </w:r>
    </w:p>
    <w:p w14:paraId="057B79A1" w14:textId="77777777" w:rsidR="0008266B" w:rsidRPr="00B70925" w:rsidRDefault="0008266B" w:rsidP="0008266B">
      <w:pPr>
        <w:pStyle w:val="a7"/>
        <w:numPr>
          <w:ilvl w:val="0"/>
          <w:numId w:val="14"/>
        </w:numPr>
        <w:spacing w:before="0" w:after="60"/>
        <w:ind w:left="1417" w:hanging="555"/>
        <w:contextualSpacing w:val="0"/>
        <w:rPr>
          <w:rFonts w:ascii="David" w:hAnsi="David" w:cs="David"/>
          <w:szCs w:val="24"/>
        </w:rPr>
      </w:pPr>
      <w:r w:rsidRPr="00B70925">
        <w:rPr>
          <w:rFonts w:ascii="David" w:hAnsi="David" w:cs="David" w:hint="cs"/>
          <w:szCs w:val="24"/>
          <w:rtl/>
        </w:rPr>
        <w:t>אם במוסד הציבור לא מתקיים האמור בסעיף 6(ז) לנוהל, עלות ה</w:t>
      </w:r>
      <w:r w:rsidRPr="00B70925">
        <w:rPr>
          <w:rFonts w:ascii="David" w:hAnsi="David" w:cs="David"/>
          <w:szCs w:val="24"/>
          <w:rtl/>
        </w:rPr>
        <w:t>שכר של ממלא תפקיד ניהולי בהיקף כלשהו</w:t>
      </w:r>
      <w:r w:rsidRPr="00B70925">
        <w:rPr>
          <w:rFonts w:ascii="David" w:hAnsi="David" w:cs="David" w:hint="cs"/>
          <w:szCs w:val="24"/>
          <w:rtl/>
        </w:rPr>
        <w:t xml:space="preserve"> במוסד הציבור, ובכלל </w:t>
      </w:r>
      <w:r w:rsidRPr="00B70925">
        <w:rPr>
          <w:rFonts w:ascii="David" w:hAnsi="David" w:cs="David" w:hint="eastAsia"/>
          <w:szCs w:val="24"/>
          <w:rtl/>
        </w:rPr>
        <w:t>זה</w:t>
      </w:r>
      <w:r w:rsidRPr="00B70925">
        <w:rPr>
          <w:rFonts w:ascii="David" w:hAnsi="David" w:cs="David"/>
          <w:szCs w:val="24"/>
          <w:rtl/>
        </w:rPr>
        <w:t xml:space="preserve"> עובד עצמאי הנותן שירותים למוסד וקבלן משנה, לא </w:t>
      </w:r>
      <w:r w:rsidRPr="00B70925">
        <w:rPr>
          <w:rFonts w:ascii="David" w:hAnsi="David" w:cs="David" w:hint="cs"/>
          <w:szCs w:val="24"/>
          <w:rtl/>
        </w:rPr>
        <w:t>ת</w:t>
      </w:r>
      <w:r w:rsidRPr="00B70925">
        <w:rPr>
          <w:rFonts w:ascii="David" w:hAnsi="David" w:cs="David"/>
          <w:szCs w:val="24"/>
          <w:rtl/>
        </w:rPr>
        <w:t xml:space="preserve">עלה </w:t>
      </w:r>
      <w:r w:rsidRPr="00B70925">
        <w:rPr>
          <w:rFonts w:ascii="David" w:hAnsi="David" w:cs="David" w:hint="eastAsia"/>
          <w:szCs w:val="24"/>
          <w:rtl/>
        </w:rPr>
        <w:t>בשנת</w:t>
      </w:r>
      <w:r w:rsidRPr="00B70925">
        <w:rPr>
          <w:rFonts w:ascii="David" w:hAnsi="David" w:cs="David"/>
          <w:szCs w:val="24"/>
          <w:rtl/>
        </w:rPr>
        <w:t xml:space="preserve"> התמיכה על 630 אלף שקלים חדשים</w:t>
      </w:r>
      <w:r w:rsidRPr="00B70925">
        <w:rPr>
          <w:rFonts w:ascii="David" w:hAnsi="David" w:cs="David" w:hint="cs"/>
          <w:szCs w:val="24"/>
          <w:rtl/>
        </w:rPr>
        <w:t>, או על סכום שיקבע החשב הכללי בהתאם לסעיף 6(ד) לנוהל, אלא אם נקבע במבחני התמיכה הנוגעים לעניין סכום נמוך יותר;</w:t>
      </w:r>
    </w:p>
    <w:p w14:paraId="6CF5DACB" w14:textId="77777777" w:rsidR="0008266B" w:rsidRPr="00B70925" w:rsidRDefault="0008266B" w:rsidP="0008266B">
      <w:pPr>
        <w:pStyle w:val="a7"/>
        <w:numPr>
          <w:ilvl w:val="0"/>
          <w:numId w:val="14"/>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מודע לכך שאם לא יעמוד בהוראות אלה הוא יידרש להשיב את </w:t>
      </w:r>
      <w:r w:rsidRPr="00B70925">
        <w:rPr>
          <w:rFonts w:ascii="David" w:hAnsi="David" w:cs="David"/>
          <w:szCs w:val="24"/>
          <w:rtl/>
        </w:rPr>
        <w:t xml:space="preserve">סכום החריגה </w:t>
      </w:r>
      <w:r w:rsidRPr="00B70925">
        <w:rPr>
          <w:rFonts w:ascii="David" w:hAnsi="David" w:cs="David" w:hint="cs"/>
          <w:szCs w:val="24"/>
          <w:rtl/>
        </w:rPr>
        <w:t xml:space="preserve">כשהוא </w:t>
      </w:r>
      <w:r w:rsidRPr="00B70925">
        <w:rPr>
          <w:rFonts w:ascii="David" w:hAnsi="David" w:cs="David"/>
          <w:szCs w:val="24"/>
          <w:rtl/>
        </w:rPr>
        <w:t xml:space="preserve">מוכפל </w:t>
      </w:r>
      <w:r w:rsidRPr="00B70925">
        <w:rPr>
          <w:rFonts w:ascii="David" w:hAnsi="David" w:cs="David" w:hint="cs"/>
          <w:szCs w:val="24"/>
          <w:rtl/>
        </w:rPr>
        <w:t>פי 5, ולא יותר מסכום התמיכה ששולמה לו בפועל בשנה שבה חרג.</w:t>
      </w:r>
    </w:p>
    <w:p w14:paraId="2ED79EA0"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szCs w:val="24"/>
          <w:rtl/>
        </w:rPr>
        <w:t>יתר</w:t>
      </w:r>
      <w:r w:rsidRPr="00926BC9">
        <w:rPr>
          <w:rFonts w:ascii="David" w:hAnsi="David" w:cs="David" w:hint="cs"/>
          <w:szCs w:val="24"/>
          <w:rtl/>
        </w:rPr>
        <w:t>ת</w:t>
      </w:r>
      <w:r w:rsidRPr="00926BC9">
        <w:rPr>
          <w:rFonts w:ascii="David" w:hAnsi="David" w:cs="David"/>
          <w:szCs w:val="24"/>
          <w:rtl/>
        </w:rPr>
        <w:t xml:space="preserve"> </w:t>
      </w:r>
      <w:r w:rsidRPr="00926BC9">
        <w:rPr>
          <w:rFonts w:ascii="David" w:hAnsi="David" w:cs="David" w:hint="cs"/>
          <w:szCs w:val="24"/>
          <w:rtl/>
        </w:rPr>
        <w:t>נכסים</w:t>
      </w:r>
      <w:r w:rsidRPr="00926BC9">
        <w:rPr>
          <w:rFonts w:ascii="David" w:hAnsi="David" w:cs="David"/>
          <w:szCs w:val="24"/>
          <w:rtl/>
        </w:rPr>
        <w:t xml:space="preserve"> </w:t>
      </w:r>
      <w:r w:rsidRPr="00926BC9">
        <w:rPr>
          <w:rFonts w:ascii="David" w:hAnsi="David" w:cs="David" w:hint="cs"/>
          <w:szCs w:val="24"/>
          <w:rtl/>
        </w:rPr>
        <w:t>נטו</w:t>
      </w:r>
      <w:r w:rsidRPr="00926BC9">
        <w:rPr>
          <w:rFonts w:ascii="David" w:hAnsi="David" w:cs="David"/>
          <w:szCs w:val="24"/>
          <w:rtl/>
        </w:rPr>
        <w:t xml:space="preserve"> </w:t>
      </w:r>
      <w:r w:rsidRPr="00926BC9">
        <w:rPr>
          <w:rFonts w:ascii="David" w:hAnsi="David" w:cs="David" w:hint="cs"/>
          <w:szCs w:val="24"/>
          <w:rtl/>
        </w:rPr>
        <w:t>לשימוש</w:t>
      </w:r>
      <w:r w:rsidRPr="00926BC9">
        <w:rPr>
          <w:rFonts w:ascii="David" w:hAnsi="David" w:cs="David"/>
          <w:szCs w:val="24"/>
          <w:rtl/>
        </w:rPr>
        <w:t xml:space="preserve"> </w:t>
      </w:r>
      <w:r w:rsidRPr="00926BC9">
        <w:rPr>
          <w:rFonts w:ascii="David" w:hAnsi="David" w:cs="David" w:hint="cs"/>
          <w:szCs w:val="24"/>
          <w:rtl/>
        </w:rPr>
        <w:t>לפעילויות</w:t>
      </w:r>
      <w:r w:rsidRPr="00926BC9">
        <w:rPr>
          <w:rFonts w:ascii="David" w:hAnsi="David" w:cs="David"/>
          <w:szCs w:val="24"/>
          <w:rtl/>
        </w:rPr>
        <w:t xml:space="preserve"> </w:t>
      </w:r>
      <w:r w:rsidRPr="00926BC9">
        <w:rPr>
          <w:rFonts w:ascii="David" w:hAnsi="David" w:cs="David" w:hint="cs"/>
          <w:szCs w:val="24"/>
          <w:rtl/>
        </w:rPr>
        <w:t>שלא</w:t>
      </w:r>
      <w:r w:rsidRPr="00926BC9">
        <w:rPr>
          <w:rFonts w:ascii="David" w:hAnsi="David" w:cs="David"/>
          <w:szCs w:val="24"/>
          <w:rtl/>
        </w:rPr>
        <w:t xml:space="preserve"> </w:t>
      </w:r>
      <w:r w:rsidRPr="00926BC9">
        <w:rPr>
          <w:rFonts w:ascii="David" w:hAnsi="David" w:cs="David" w:hint="cs"/>
          <w:szCs w:val="24"/>
          <w:rtl/>
        </w:rPr>
        <w:t>יועדו</w:t>
      </w:r>
    </w:p>
    <w:p w14:paraId="20ED23CA" w14:textId="77777777" w:rsidR="0008266B" w:rsidRPr="00B70925" w:rsidRDefault="0008266B" w:rsidP="0008266B">
      <w:pPr>
        <w:pStyle w:val="a7"/>
        <w:numPr>
          <w:ilvl w:val="0"/>
          <w:numId w:val="15"/>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מתחייב כי שיעור </w:t>
      </w:r>
      <w:r w:rsidRPr="00B70925">
        <w:rPr>
          <w:rFonts w:ascii="David" w:hAnsi="David" w:cs="David"/>
          <w:szCs w:val="24"/>
          <w:rtl/>
        </w:rPr>
        <w:t>יתר</w:t>
      </w:r>
      <w:r w:rsidRPr="00B70925">
        <w:rPr>
          <w:rFonts w:ascii="David" w:hAnsi="David" w:cs="David" w:hint="cs"/>
          <w:szCs w:val="24"/>
          <w:rtl/>
        </w:rPr>
        <w:t>ת</w:t>
      </w:r>
      <w:r w:rsidRPr="00B70925">
        <w:rPr>
          <w:rFonts w:ascii="David" w:hAnsi="David" w:cs="David"/>
          <w:szCs w:val="24"/>
          <w:rtl/>
        </w:rPr>
        <w:t xml:space="preserve"> </w:t>
      </w:r>
      <w:r w:rsidRPr="00B70925">
        <w:rPr>
          <w:rFonts w:ascii="David" w:hAnsi="David" w:cs="David" w:hint="cs"/>
          <w:szCs w:val="24"/>
          <w:rtl/>
        </w:rPr>
        <w:t xml:space="preserve">הנכסים נטו לשימוש בעבור פעילויות שלא יועדו מתוך מחזור הכנסותיו, בשנה שקדמה לשנת התמיכה, לא יעלה </w:t>
      </w:r>
      <w:r w:rsidRPr="00B70925">
        <w:rPr>
          <w:rFonts w:ascii="David" w:hAnsi="David" w:cs="David"/>
          <w:szCs w:val="24"/>
          <w:rtl/>
        </w:rPr>
        <w:t>על 100% ממחזור הכנסותיו השנתי</w:t>
      </w:r>
      <w:r w:rsidRPr="00B70925">
        <w:rPr>
          <w:rFonts w:ascii="David" w:hAnsi="David" w:cs="David" w:hint="cs"/>
          <w:szCs w:val="24"/>
          <w:rtl/>
        </w:rPr>
        <w:t xml:space="preserve">; ולגבי מוסד ציבור הנתמך לראשונה </w:t>
      </w:r>
      <w:r w:rsidRPr="00B70925">
        <w:rPr>
          <w:rFonts w:ascii="David" w:hAnsi="David" w:cs="David"/>
          <w:szCs w:val="24"/>
          <w:rtl/>
        </w:rPr>
        <w:t>–</w:t>
      </w:r>
      <w:r w:rsidRPr="00B70925">
        <w:rPr>
          <w:rFonts w:ascii="David" w:hAnsi="David" w:cs="David" w:hint="cs"/>
          <w:szCs w:val="24"/>
          <w:rtl/>
        </w:rPr>
        <w:t xml:space="preserve"> בשנתיים שקדמו לשנת התמיכה;</w:t>
      </w:r>
    </w:p>
    <w:p w14:paraId="4482B0AF" w14:textId="77777777" w:rsidR="0008266B" w:rsidRPr="00B70925" w:rsidRDefault="0008266B" w:rsidP="0008266B">
      <w:pPr>
        <w:pStyle w:val="a7"/>
        <w:numPr>
          <w:ilvl w:val="0"/>
          <w:numId w:val="15"/>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שאם לא יעמוד בהוראה זו, לא יהיה זכאי לתמיכה באותה שנה.</w:t>
      </w:r>
    </w:p>
    <w:p w14:paraId="64C0FB2B"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szCs w:val="24"/>
          <w:rtl/>
        </w:rPr>
        <w:t>גרעו</w:t>
      </w:r>
      <w:r w:rsidRPr="00926BC9">
        <w:rPr>
          <w:rFonts w:ascii="David" w:hAnsi="David" w:cs="David" w:hint="cs"/>
          <w:szCs w:val="24"/>
          <w:rtl/>
        </w:rPr>
        <w:t>ן</w:t>
      </w:r>
      <w:r w:rsidRPr="00926BC9">
        <w:rPr>
          <w:rFonts w:ascii="David" w:hAnsi="David" w:cs="David"/>
          <w:szCs w:val="24"/>
          <w:rtl/>
        </w:rPr>
        <w:t xml:space="preserve"> מצטבר בנכסים נטו לשימוש לפעילויות שיועדו ושלא יועדו</w:t>
      </w:r>
    </w:p>
    <w:p w14:paraId="5A709967" w14:textId="77777777" w:rsidR="0008266B" w:rsidRPr="00B70925" w:rsidRDefault="0008266B" w:rsidP="0008266B">
      <w:pPr>
        <w:pStyle w:val="a7"/>
        <w:numPr>
          <w:ilvl w:val="0"/>
          <w:numId w:val="16"/>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מתחייב כי שיעור </w:t>
      </w:r>
      <w:r w:rsidRPr="00B70925">
        <w:rPr>
          <w:rFonts w:ascii="David" w:hAnsi="David" w:cs="David"/>
          <w:szCs w:val="24"/>
          <w:rtl/>
        </w:rPr>
        <w:t xml:space="preserve">גרעונו המצטבר בנכסים נטו לשימוש </w:t>
      </w:r>
      <w:r w:rsidRPr="00B70925">
        <w:rPr>
          <w:rFonts w:ascii="David" w:hAnsi="David" w:cs="David" w:hint="cs"/>
          <w:szCs w:val="24"/>
          <w:rtl/>
        </w:rPr>
        <w:t xml:space="preserve">בעבור </w:t>
      </w:r>
      <w:r w:rsidRPr="00B70925">
        <w:rPr>
          <w:rFonts w:ascii="David" w:hAnsi="David" w:cs="David"/>
          <w:szCs w:val="24"/>
          <w:rtl/>
        </w:rPr>
        <w:t>פעילויות שיועדו ושלא יועדו</w:t>
      </w:r>
      <w:r w:rsidRPr="00B70925">
        <w:rPr>
          <w:rFonts w:ascii="David" w:hAnsi="David" w:cs="David" w:hint="cs"/>
          <w:szCs w:val="24"/>
          <w:rtl/>
        </w:rPr>
        <w:t xml:space="preserve"> מתוך מחזור ההכנסות, בשנה שקדמה לשנת התמיכה,</w:t>
      </w:r>
      <w:r w:rsidRPr="00B70925">
        <w:rPr>
          <w:rFonts w:ascii="David" w:hAnsi="David" w:cs="David"/>
          <w:szCs w:val="24"/>
          <w:rtl/>
        </w:rPr>
        <w:t xml:space="preserve"> </w:t>
      </w:r>
      <w:r w:rsidRPr="00B70925">
        <w:rPr>
          <w:rFonts w:ascii="David" w:hAnsi="David" w:cs="David" w:hint="cs"/>
          <w:szCs w:val="24"/>
          <w:rtl/>
        </w:rPr>
        <w:t>לא י</w:t>
      </w:r>
      <w:r w:rsidRPr="00B70925">
        <w:rPr>
          <w:rFonts w:ascii="David" w:hAnsi="David" w:cs="David"/>
          <w:szCs w:val="24"/>
          <w:rtl/>
        </w:rPr>
        <w:t>על</w:t>
      </w:r>
      <w:r w:rsidRPr="00B70925">
        <w:rPr>
          <w:rFonts w:ascii="David" w:hAnsi="David" w:cs="David" w:hint="cs"/>
          <w:szCs w:val="24"/>
          <w:rtl/>
        </w:rPr>
        <w:t>ה על</w:t>
      </w:r>
      <w:r w:rsidRPr="00B70925">
        <w:rPr>
          <w:rFonts w:ascii="David" w:hAnsi="David" w:cs="David"/>
          <w:szCs w:val="24"/>
          <w:rtl/>
        </w:rPr>
        <w:t xml:space="preserve"> 50% ממחזור הכנסותי</w:t>
      </w:r>
      <w:r w:rsidRPr="00B70925">
        <w:rPr>
          <w:rFonts w:ascii="David" w:hAnsi="David" w:cs="David" w:hint="cs"/>
          <w:szCs w:val="24"/>
          <w:rtl/>
        </w:rPr>
        <w:t xml:space="preserve">ו; ולגבי מוסד ציבור הנתמך לראשונה </w:t>
      </w:r>
      <w:r w:rsidRPr="00B70925">
        <w:rPr>
          <w:rFonts w:ascii="David" w:hAnsi="David" w:cs="David"/>
          <w:szCs w:val="24"/>
          <w:rtl/>
        </w:rPr>
        <w:t>–</w:t>
      </w:r>
      <w:r w:rsidRPr="00B70925">
        <w:rPr>
          <w:rFonts w:ascii="David" w:hAnsi="David" w:cs="David" w:hint="cs"/>
          <w:szCs w:val="24"/>
          <w:rtl/>
        </w:rPr>
        <w:t xml:space="preserve"> לא יעלה על השיעורים הקבועים בסעיף 8(ד) לנוהל בשנתיים שקדמו לשנת התמיכה;</w:t>
      </w:r>
    </w:p>
    <w:p w14:paraId="2CB9FD21" w14:textId="77777777" w:rsidR="0008266B" w:rsidRPr="00B70925" w:rsidRDefault="0008266B" w:rsidP="0008266B">
      <w:pPr>
        <w:pStyle w:val="a7"/>
        <w:numPr>
          <w:ilvl w:val="0"/>
          <w:numId w:val="16"/>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שאם לא יעמוד בהוראה זו, לא יהיה זכאי לתמיכה באותה שנה.</w:t>
      </w:r>
    </w:p>
    <w:p w14:paraId="7630A65D"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העברות כספים</w:t>
      </w:r>
    </w:p>
    <w:p w14:paraId="436B33A6" w14:textId="77777777" w:rsidR="0008266B" w:rsidRPr="00B70925" w:rsidRDefault="0008266B" w:rsidP="0008266B">
      <w:pPr>
        <w:pStyle w:val="a7"/>
        <w:numPr>
          <w:ilvl w:val="0"/>
          <w:numId w:val="17"/>
        </w:numPr>
        <w:spacing w:before="0" w:after="60"/>
        <w:ind w:left="1417" w:hanging="555"/>
        <w:contextualSpacing w:val="0"/>
        <w:rPr>
          <w:rFonts w:ascii="David" w:hAnsi="David" w:cs="David"/>
          <w:szCs w:val="24"/>
        </w:rPr>
      </w:pPr>
      <w:r w:rsidRPr="00B70925">
        <w:rPr>
          <w:rFonts w:ascii="David" w:hAnsi="David" w:cs="David"/>
          <w:szCs w:val="24"/>
          <w:rtl/>
        </w:rPr>
        <w:t xml:space="preserve">מוסד הציבור </w:t>
      </w:r>
      <w:r w:rsidRPr="00B70925">
        <w:rPr>
          <w:rFonts w:ascii="David" w:hAnsi="David" w:cs="David" w:hint="cs"/>
          <w:szCs w:val="24"/>
          <w:rtl/>
        </w:rPr>
        <w:t xml:space="preserve">מתחייב להשתמש בכספי התמיכה לפעילות אותה יקיים </w:t>
      </w:r>
      <w:r w:rsidRPr="00B70925">
        <w:rPr>
          <w:rFonts w:ascii="David" w:hAnsi="David" w:cs="David"/>
          <w:szCs w:val="24"/>
          <w:rtl/>
        </w:rPr>
        <w:t>בעצמ</w:t>
      </w:r>
      <w:r w:rsidRPr="00B70925">
        <w:rPr>
          <w:rFonts w:ascii="David" w:hAnsi="David" w:cs="David" w:hint="cs"/>
          <w:szCs w:val="24"/>
          <w:rtl/>
        </w:rPr>
        <w:t>ו ולא יעבירם לתאגיד או לגורם אחר אלא במקרים המפורטים בסעיף 9 לנוהל;</w:t>
      </w:r>
    </w:p>
    <w:p w14:paraId="02A93682" w14:textId="77777777" w:rsidR="0008266B" w:rsidRPr="00B70925" w:rsidRDefault="0008266B" w:rsidP="0008266B">
      <w:pPr>
        <w:pStyle w:val="a7"/>
        <w:numPr>
          <w:ilvl w:val="0"/>
          <w:numId w:val="17"/>
        </w:numPr>
        <w:spacing w:before="0" w:after="60"/>
        <w:ind w:left="1417" w:hanging="555"/>
        <w:contextualSpacing w:val="0"/>
        <w:rPr>
          <w:rFonts w:ascii="David" w:hAnsi="David" w:cs="David"/>
          <w:szCs w:val="24"/>
        </w:rPr>
      </w:pPr>
      <w:r w:rsidRPr="00B70925">
        <w:rPr>
          <w:rFonts w:ascii="David" w:hAnsi="David" w:cs="David" w:hint="cs"/>
          <w:szCs w:val="24"/>
          <w:rtl/>
        </w:rPr>
        <w:t>מוסד ציבור שסך כל כספי התמיכה הציבורית בו עולים על 25% ממחזור הכנסותיו באותה שנה, לא יעביר כספים ללא תמורה לתאגיד אחר, במישרין או בעקיפין, וכן לא ייתן הלוואה ללא ריבית או עם ריבית, אלא באחד מהמקרים המפורטים בסעיף 9 לנוהל;</w:t>
      </w:r>
    </w:p>
    <w:p w14:paraId="309CCC7B" w14:textId="77777777" w:rsidR="0008266B" w:rsidRPr="00B70925" w:rsidRDefault="0008266B" w:rsidP="0008266B">
      <w:pPr>
        <w:pStyle w:val="a7"/>
        <w:numPr>
          <w:ilvl w:val="0"/>
          <w:numId w:val="17"/>
        </w:numPr>
        <w:spacing w:before="0" w:after="60"/>
        <w:ind w:left="1417" w:hanging="555"/>
        <w:contextualSpacing w:val="0"/>
        <w:rPr>
          <w:rFonts w:ascii="David" w:hAnsi="David" w:cs="David"/>
          <w:szCs w:val="24"/>
        </w:rPr>
      </w:pPr>
      <w:r w:rsidRPr="00B70925">
        <w:rPr>
          <w:rFonts w:ascii="David" w:hAnsi="David" w:cs="David" w:hint="cs"/>
          <w:szCs w:val="24"/>
          <w:rtl/>
        </w:rPr>
        <w:t xml:space="preserve">מוסד הציבור מודע לכך שאם לא יעמוד בהוראה זו, הוא יידרש להשיב את סכום הכסף שהועבר; ואולם </w:t>
      </w:r>
      <w:r w:rsidRPr="00B70925">
        <w:rPr>
          <w:rFonts w:ascii="David" w:hAnsi="David" w:cs="David"/>
          <w:szCs w:val="24"/>
          <w:rtl/>
        </w:rPr>
        <w:t xml:space="preserve">והתברר כי מוסד הציבור העביר </w:t>
      </w:r>
      <w:r w:rsidRPr="00B70925">
        <w:rPr>
          <w:rFonts w:ascii="David" w:hAnsi="David" w:cs="David" w:hint="eastAsia"/>
          <w:szCs w:val="24"/>
          <w:rtl/>
        </w:rPr>
        <w:t>כ</w:t>
      </w:r>
      <w:r w:rsidRPr="00B70925">
        <w:rPr>
          <w:rFonts w:ascii="David" w:hAnsi="David" w:cs="David"/>
          <w:szCs w:val="24"/>
          <w:rtl/>
        </w:rPr>
        <w:t>ס</w:t>
      </w:r>
      <w:r w:rsidRPr="00B70925">
        <w:rPr>
          <w:rFonts w:ascii="David" w:hAnsi="David" w:cs="David" w:hint="eastAsia"/>
          <w:szCs w:val="24"/>
          <w:rtl/>
        </w:rPr>
        <w:t>פ</w:t>
      </w:r>
      <w:r w:rsidRPr="00B70925">
        <w:rPr>
          <w:rFonts w:ascii="David" w:hAnsi="David" w:cs="David"/>
          <w:szCs w:val="24"/>
          <w:rtl/>
        </w:rPr>
        <w:t xml:space="preserve">ים לתאגיד </w:t>
      </w:r>
      <w:r w:rsidRPr="00B70925">
        <w:rPr>
          <w:rFonts w:ascii="David" w:hAnsi="David" w:cs="David" w:hint="eastAsia"/>
          <w:szCs w:val="24"/>
          <w:rtl/>
        </w:rPr>
        <w:t>ע</w:t>
      </w:r>
      <w:r w:rsidRPr="00B70925">
        <w:rPr>
          <w:rFonts w:ascii="David" w:hAnsi="David" w:cs="David"/>
          <w:szCs w:val="24"/>
          <w:rtl/>
        </w:rPr>
        <w:t>ס</w:t>
      </w:r>
      <w:r w:rsidRPr="00B70925">
        <w:rPr>
          <w:rFonts w:ascii="David" w:hAnsi="David" w:cs="David" w:hint="eastAsia"/>
          <w:szCs w:val="24"/>
          <w:rtl/>
        </w:rPr>
        <w:t>ק</w:t>
      </w:r>
      <w:r w:rsidRPr="00B70925">
        <w:rPr>
          <w:rFonts w:ascii="David" w:hAnsi="David" w:cs="David"/>
          <w:szCs w:val="24"/>
          <w:rtl/>
        </w:rPr>
        <w:t xml:space="preserve">י </w:t>
      </w:r>
      <w:r w:rsidRPr="00B70925">
        <w:rPr>
          <w:rFonts w:ascii="David" w:hAnsi="David" w:cs="David" w:hint="cs"/>
          <w:szCs w:val="24"/>
          <w:rtl/>
        </w:rPr>
        <w:t>ש</w:t>
      </w:r>
      <w:r w:rsidRPr="00B70925">
        <w:rPr>
          <w:rFonts w:ascii="David" w:hAnsi="David" w:cs="David"/>
          <w:szCs w:val="24"/>
          <w:rtl/>
        </w:rPr>
        <w:t>בשליטתו</w:t>
      </w:r>
      <w:r w:rsidRPr="00B70925">
        <w:rPr>
          <w:rFonts w:ascii="David" w:hAnsi="David" w:cs="David" w:hint="cs"/>
          <w:szCs w:val="24"/>
          <w:rtl/>
        </w:rPr>
        <w:t>,</w:t>
      </w:r>
      <w:r w:rsidRPr="00B70925">
        <w:rPr>
          <w:rFonts w:ascii="David" w:hAnsi="David" w:cs="David"/>
          <w:szCs w:val="24"/>
          <w:rtl/>
        </w:rPr>
        <w:t xml:space="preserve"> שהו</w:t>
      </w:r>
      <w:r w:rsidRPr="00B70925">
        <w:rPr>
          <w:rFonts w:ascii="David" w:hAnsi="David" w:cs="David" w:hint="eastAsia"/>
          <w:szCs w:val="24"/>
          <w:rtl/>
        </w:rPr>
        <w:t>א</w:t>
      </w:r>
      <w:r w:rsidRPr="00B70925">
        <w:rPr>
          <w:rFonts w:ascii="David" w:hAnsi="David" w:cs="David"/>
          <w:szCs w:val="24"/>
          <w:rtl/>
        </w:rPr>
        <w:t xml:space="preserve"> בעל גרעון מצטבר מעל 15% או שהו</w:t>
      </w:r>
      <w:r w:rsidRPr="00B70925">
        <w:rPr>
          <w:rFonts w:ascii="David" w:hAnsi="David" w:cs="David" w:hint="eastAsia"/>
          <w:szCs w:val="24"/>
          <w:rtl/>
        </w:rPr>
        <w:t>א</w:t>
      </w:r>
      <w:r w:rsidRPr="00B70925">
        <w:rPr>
          <w:rFonts w:ascii="David" w:hAnsi="David" w:cs="David"/>
          <w:szCs w:val="24"/>
          <w:rtl/>
        </w:rPr>
        <w:t xml:space="preserve"> בעל </w:t>
      </w:r>
      <w:r w:rsidRPr="00B70925">
        <w:rPr>
          <w:rFonts w:ascii="David" w:hAnsi="David" w:cs="David" w:hint="eastAsia"/>
          <w:szCs w:val="24"/>
          <w:rtl/>
        </w:rPr>
        <w:t>ג</w:t>
      </w:r>
      <w:r w:rsidRPr="00B70925">
        <w:rPr>
          <w:rFonts w:ascii="David" w:hAnsi="David" w:cs="David"/>
          <w:szCs w:val="24"/>
          <w:rtl/>
        </w:rPr>
        <w:t>ר</w:t>
      </w:r>
      <w:r w:rsidRPr="00B70925">
        <w:rPr>
          <w:rFonts w:ascii="David" w:hAnsi="David" w:cs="David" w:hint="eastAsia"/>
          <w:szCs w:val="24"/>
          <w:rtl/>
        </w:rPr>
        <w:t>ע</w:t>
      </w:r>
      <w:r w:rsidRPr="00B70925">
        <w:rPr>
          <w:rFonts w:ascii="David" w:hAnsi="David" w:cs="David"/>
          <w:szCs w:val="24"/>
          <w:rtl/>
        </w:rPr>
        <w:t xml:space="preserve">ון שוטף מעל 25%, </w:t>
      </w:r>
      <w:r w:rsidRPr="00B70925">
        <w:rPr>
          <w:rFonts w:ascii="David" w:hAnsi="David" w:cs="David" w:hint="cs"/>
          <w:szCs w:val="24"/>
          <w:rtl/>
        </w:rPr>
        <w:t>ישיב מוסד הציבור פי 2</w:t>
      </w:r>
      <w:r w:rsidRPr="00B70925">
        <w:rPr>
          <w:rFonts w:ascii="David" w:hAnsi="David" w:cs="David"/>
          <w:szCs w:val="24"/>
          <w:rtl/>
        </w:rPr>
        <w:t xml:space="preserve"> </w:t>
      </w:r>
      <w:r w:rsidRPr="00B70925">
        <w:rPr>
          <w:rFonts w:ascii="David" w:hAnsi="David" w:cs="David" w:hint="cs"/>
          <w:szCs w:val="24"/>
          <w:rtl/>
        </w:rPr>
        <w:t>מ</w:t>
      </w:r>
      <w:r w:rsidRPr="00B70925">
        <w:rPr>
          <w:rFonts w:ascii="David" w:hAnsi="David" w:cs="David"/>
          <w:szCs w:val="24"/>
          <w:rtl/>
        </w:rPr>
        <w:t>הסכום שהועבר כאמור</w:t>
      </w:r>
      <w:r w:rsidRPr="00B70925">
        <w:rPr>
          <w:rFonts w:ascii="David" w:hAnsi="David" w:cs="David" w:hint="cs"/>
          <w:szCs w:val="24"/>
          <w:rtl/>
        </w:rPr>
        <w:t xml:space="preserve"> ולא יותר מסכום התמיכה ששולמה למוסד בשנה שבה חרג.</w:t>
      </w:r>
    </w:p>
    <w:p w14:paraId="0A5D4775"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אישור ניהול תקין</w:t>
      </w:r>
    </w:p>
    <w:p w14:paraId="378B0389" w14:textId="77777777" w:rsidR="0008266B" w:rsidRDefault="0008266B" w:rsidP="00FA7378">
      <w:pPr>
        <w:pStyle w:val="a7"/>
        <w:numPr>
          <w:ilvl w:val="0"/>
          <w:numId w:val="18"/>
        </w:numPr>
        <w:spacing w:before="0" w:after="60"/>
        <w:ind w:left="1417" w:hanging="555"/>
        <w:contextualSpacing w:val="0"/>
        <w:rPr>
          <w:rFonts w:ascii="David" w:hAnsi="David" w:cs="David"/>
          <w:szCs w:val="24"/>
        </w:rPr>
      </w:pPr>
      <w:r w:rsidRPr="00B70925">
        <w:rPr>
          <w:rFonts w:ascii="David" w:hAnsi="David" w:cs="David" w:hint="cs"/>
          <w:szCs w:val="24"/>
          <w:rtl/>
        </w:rPr>
        <w:lastRenderedPageBreak/>
        <w:t xml:space="preserve">מוסד הציבור מודע לכך </w:t>
      </w:r>
      <w:r w:rsidR="00FA7378">
        <w:rPr>
          <w:rFonts w:ascii="David" w:hAnsi="David" w:cs="David" w:hint="cs"/>
          <w:szCs w:val="24"/>
          <w:rtl/>
        </w:rPr>
        <w:t xml:space="preserve">שכתנאי לאישור התמיכה, עליו להחזיק </w:t>
      </w:r>
      <w:r w:rsidRPr="00B70925">
        <w:rPr>
          <w:rFonts w:ascii="David" w:hAnsi="David" w:cs="David" w:hint="cs"/>
          <w:szCs w:val="24"/>
          <w:rtl/>
        </w:rPr>
        <w:t xml:space="preserve">אישור ניהול תקין </w:t>
      </w:r>
      <w:r w:rsidR="00FA7378">
        <w:rPr>
          <w:rFonts w:ascii="David" w:hAnsi="David" w:cs="David" w:hint="cs"/>
          <w:szCs w:val="24"/>
          <w:rtl/>
        </w:rPr>
        <w:t>לשנה שבעדה מבוקשת התמיכה</w:t>
      </w:r>
      <w:r w:rsidRPr="00B70925">
        <w:rPr>
          <w:rFonts w:ascii="David" w:hAnsi="David" w:cs="David" w:hint="cs"/>
          <w:szCs w:val="24"/>
          <w:rtl/>
        </w:rPr>
        <w:t>;</w:t>
      </w:r>
    </w:p>
    <w:p w14:paraId="6B1362CD" w14:textId="77777777" w:rsidR="00FA7378" w:rsidRDefault="00FA7378" w:rsidP="006278AC">
      <w:pPr>
        <w:pStyle w:val="a7"/>
        <w:numPr>
          <w:ilvl w:val="0"/>
          <w:numId w:val="18"/>
        </w:numPr>
        <w:spacing w:before="0" w:after="60"/>
        <w:ind w:left="1417" w:hanging="555"/>
        <w:contextualSpacing w:val="0"/>
        <w:rPr>
          <w:rFonts w:ascii="David" w:hAnsi="David" w:cs="David"/>
          <w:szCs w:val="24"/>
        </w:rPr>
      </w:pPr>
      <w:r>
        <w:rPr>
          <w:rFonts w:ascii="David" w:hAnsi="David" w:cs="David" w:hint="cs"/>
          <w:szCs w:val="24"/>
          <w:rtl/>
        </w:rPr>
        <w:t>מוסד הציבור מודע שהתאריך האחרון להשלמת אישור ניהול תקין יהיה לא יאוחר מיום 30 ביוני לשנת התמיכה.</w:t>
      </w:r>
    </w:p>
    <w:p w14:paraId="61C24FFA" w14:textId="77777777" w:rsidR="00FA7378" w:rsidRDefault="00FA7378" w:rsidP="006278AC">
      <w:pPr>
        <w:pStyle w:val="a7"/>
        <w:numPr>
          <w:ilvl w:val="0"/>
          <w:numId w:val="18"/>
        </w:numPr>
        <w:spacing w:before="0" w:after="60"/>
        <w:ind w:left="1417" w:hanging="555"/>
        <w:contextualSpacing w:val="0"/>
        <w:rPr>
          <w:rFonts w:ascii="David" w:hAnsi="David" w:cs="David"/>
          <w:szCs w:val="24"/>
        </w:rPr>
      </w:pPr>
      <w:r>
        <w:rPr>
          <w:rFonts w:ascii="David" w:hAnsi="David" w:cs="David" w:hint="cs"/>
          <w:szCs w:val="24"/>
          <w:rtl/>
        </w:rPr>
        <w:t>מוסד הציבור מודע שסכום התמיכה שיאושר לו, ככל שיאושר, יושפע ממועד הגשת אישור ניהול תקין כמפורט להלן:</w:t>
      </w:r>
    </w:p>
    <w:p w14:paraId="76830D3F" w14:textId="77777777" w:rsidR="00FA7378" w:rsidRDefault="00FA7378" w:rsidP="00145244">
      <w:pPr>
        <w:pStyle w:val="a7"/>
        <w:numPr>
          <w:ilvl w:val="1"/>
          <w:numId w:val="18"/>
        </w:numPr>
        <w:spacing w:before="0" w:after="60"/>
        <w:contextualSpacing w:val="0"/>
        <w:rPr>
          <w:rFonts w:ascii="David" w:hAnsi="David" w:cs="David"/>
          <w:szCs w:val="24"/>
        </w:rPr>
      </w:pPr>
      <w:r>
        <w:rPr>
          <w:rFonts w:ascii="David" w:hAnsi="David" w:cs="David" w:hint="cs"/>
          <w:szCs w:val="24"/>
          <w:rtl/>
        </w:rPr>
        <w:t xml:space="preserve">אם הוגש אישור ניהול תקין עד ליום 31 במרס לשנת התמיכה </w:t>
      </w:r>
      <w:r>
        <w:rPr>
          <w:rFonts w:ascii="David" w:hAnsi="David" w:cs="David"/>
          <w:szCs w:val="24"/>
          <w:rtl/>
        </w:rPr>
        <w:t>–</w:t>
      </w:r>
      <w:r>
        <w:rPr>
          <w:rFonts w:ascii="David" w:hAnsi="David" w:cs="David" w:hint="cs"/>
          <w:szCs w:val="24"/>
          <w:rtl/>
        </w:rPr>
        <w:t xml:space="preserve"> תינתן התמיכה </w:t>
      </w:r>
      <w:r w:rsidR="00145244">
        <w:rPr>
          <w:rFonts w:ascii="David" w:hAnsi="David" w:cs="David" w:hint="cs"/>
          <w:szCs w:val="24"/>
          <w:rtl/>
        </w:rPr>
        <w:t>שחושבה</w:t>
      </w:r>
      <w:r>
        <w:rPr>
          <w:rFonts w:ascii="David" w:hAnsi="David" w:cs="David" w:hint="cs"/>
          <w:szCs w:val="24"/>
          <w:rtl/>
        </w:rPr>
        <w:t xml:space="preserve"> בהתאם להוראות מבחן התמיכה</w:t>
      </w:r>
      <w:r w:rsidR="00095FD9">
        <w:rPr>
          <w:rFonts w:ascii="David" w:hAnsi="David" w:cs="David" w:hint="cs"/>
          <w:szCs w:val="24"/>
          <w:rtl/>
        </w:rPr>
        <w:t>.</w:t>
      </w:r>
    </w:p>
    <w:p w14:paraId="1CA02B84" w14:textId="77777777" w:rsidR="00FA7378" w:rsidRDefault="00FA7378" w:rsidP="00145244">
      <w:pPr>
        <w:pStyle w:val="a7"/>
        <w:numPr>
          <w:ilvl w:val="1"/>
          <w:numId w:val="18"/>
        </w:numPr>
        <w:spacing w:before="0" w:after="60"/>
        <w:contextualSpacing w:val="0"/>
        <w:rPr>
          <w:rFonts w:ascii="David" w:hAnsi="David" w:cs="David"/>
          <w:szCs w:val="24"/>
        </w:rPr>
      </w:pPr>
      <w:r>
        <w:rPr>
          <w:rFonts w:ascii="David" w:hAnsi="David" w:cs="David" w:hint="cs"/>
          <w:szCs w:val="24"/>
          <w:rtl/>
        </w:rPr>
        <w:t>אם הוגש אישור ניהול תקין בין יום 1 באפריל לשנת התמיכה ועד לי</w:t>
      </w:r>
      <w:r w:rsidR="00145244">
        <w:rPr>
          <w:rFonts w:ascii="David" w:hAnsi="David" w:cs="David" w:hint="cs"/>
          <w:szCs w:val="24"/>
          <w:rtl/>
        </w:rPr>
        <w:t xml:space="preserve">ום 30 ביוני לשנת התמיכה </w:t>
      </w:r>
      <w:r w:rsidR="00145244">
        <w:rPr>
          <w:rFonts w:ascii="David" w:hAnsi="David" w:cs="David"/>
          <w:szCs w:val="24"/>
          <w:rtl/>
        </w:rPr>
        <w:t>–</w:t>
      </w:r>
      <w:r w:rsidR="00145244">
        <w:rPr>
          <w:rFonts w:ascii="David" w:hAnsi="David" w:cs="David" w:hint="cs"/>
          <w:szCs w:val="24"/>
          <w:rtl/>
        </w:rPr>
        <w:t xml:space="preserve"> תינתן</w:t>
      </w:r>
      <w:r>
        <w:rPr>
          <w:rFonts w:ascii="David" w:hAnsi="David" w:cs="David" w:hint="cs"/>
          <w:szCs w:val="24"/>
          <w:rtl/>
        </w:rPr>
        <w:t xml:space="preserve"> התמיכה </w:t>
      </w:r>
      <w:r w:rsidR="00145244">
        <w:rPr>
          <w:rFonts w:ascii="David" w:hAnsi="David" w:cs="David" w:hint="cs"/>
          <w:szCs w:val="24"/>
          <w:rtl/>
        </w:rPr>
        <w:t>שחושבה בהתאם להוראות מבחן התמיכה</w:t>
      </w:r>
      <w:r>
        <w:rPr>
          <w:rFonts w:ascii="David" w:hAnsi="David" w:cs="David" w:hint="cs"/>
          <w:szCs w:val="24"/>
          <w:rtl/>
        </w:rPr>
        <w:t xml:space="preserve"> בקיזוז </w:t>
      </w:r>
      <w:r w:rsidRPr="00FA7378">
        <w:rPr>
          <w:rFonts w:ascii="David" w:hAnsi="David" w:cs="David"/>
          <w:szCs w:val="24"/>
          <w:rtl/>
        </w:rPr>
        <w:t>סכום ששיעורו כשיעור תקופת האיחור ביחס לשנת התמיכה; לעניין זה, "תקופת האיחור" – פרק הזמן החל מיום 1 באפריל לשנת התמיכה ועד ליום בו הגיש מוסד הציבור אישור ניהול תקין.</w:t>
      </w:r>
    </w:p>
    <w:p w14:paraId="47B223B8" w14:textId="77777777" w:rsidR="00FA7378" w:rsidRPr="006278AC" w:rsidRDefault="00FA7378" w:rsidP="006278AC">
      <w:pPr>
        <w:pStyle w:val="a7"/>
        <w:numPr>
          <w:ilvl w:val="1"/>
          <w:numId w:val="18"/>
        </w:numPr>
        <w:spacing w:before="0" w:after="60"/>
        <w:contextualSpacing w:val="0"/>
        <w:rPr>
          <w:rFonts w:ascii="David" w:hAnsi="David" w:cs="David"/>
          <w:szCs w:val="24"/>
        </w:rPr>
      </w:pPr>
      <w:r>
        <w:rPr>
          <w:rFonts w:ascii="David" w:hAnsi="David" w:cs="David" w:hint="cs"/>
          <w:szCs w:val="24"/>
          <w:rtl/>
        </w:rPr>
        <w:t xml:space="preserve">אם הוגש אישור ניהול תקין לאחר יום </w:t>
      </w:r>
      <w:r w:rsidR="00095FD9">
        <w:rPr>
          <w:rFonts w:ascii="David" w:hAnsi="David" w:cs="David" w:hint="cs"/>
          <w:szCs w:val="24"/>
          <w:rtl/>
        </w:rPr>
        <w:t>30</w:t>
      </w:r>
      <w:r>
        <w:rPr>
          <w:rFonts w:ascii="David" w:hAnsi="David" w:cs="David" w:hint="cs"/>
          <w:szCs w:val="24"/>
          <w:rtl/>
        </w:rPr>
        <w:t xml:space="preserve"> </w:t>
      </w:r>
      <w:r w:rsidR="00095FD9">
        <w:rPr>
          <w:rFonts w:ascii="David" w:hAnsi="David" w:cs="David" w:hint="cs"/>
          <w:szCs w:val="24"/>
          <w:rtl/>
        </w:rPr>
        <w:t>ביוני</w:t>
      </w:r>
      <w:r>
        <w:rPr>
          <w:rFonts w:ascii="David" w:hAnsi="David" w:cs="David" w:hint="cs"/>
          <w:szCs w:val="24"/>
          <w:rtl/>
        </w:rPr>
        <w:t xml:space="preserve"> לשנת התמיכה </w:t>
      </w:r>
      <w:r>
        <w:rPr>
          <w:rFonts w:ascii="David" w:hAnsi="David" w:cs="David"/>
          <w:szCs w:val="24"/>
          <w:rtl/>
        </w:rPr>
        <w:t>–</w:t>
      </w:r>
      <w:r>
        <w:rPr>
          <w:rFonts w:ascii="David" w:hAnsi="David" w:cs="David" w:hint="cs"/>
          <w:szCs w:val="24"/>
          <w:rtl/>
        </w:rPr>
        <w:t xml:space="preserve"> </w:t>
      </w:r>
      <w:r w:rsidRPr="006278AC">
        <w:rPr>
          <w:rFonts w:ascii="David" w:hAnsi="David" w:cs="David" w:hint="eastAsia"/>
          <w:szCs w:val="24"/>
          <w:rtl/>
        </w:rPr>
        <w:t>יאבד</w:t>
      </w:r>
      <w:r>
        <w:rPr>
          <w:rFonts w:ascii="David" w:hAnsi="David" w:cs="David" w:hint="cs"/>
          <w:szCs w:val="24"/>
          <w:rtl/>
        </w:rPr>
        <w:t xml:space="preserve"> מוסד הציבור</w:t>
      </w:r>
      <w:r w:rsidRPr="006278AC">
        <w:rPr>
          <w:rFonts w:ascii="David" w:hAnsi="David" w:cs="David"/>
          <w:szCs w:val="24"/>
          <w:rtl/>
        </w:rPr>
        <w:t xml:space="preserve"> את זכאותו לקבלת תמיכה</w:t>
      </w:r>
      <w:r w:rsidR="00095FD9">
        <w:rPr>
          <w:rFonts w:ascii="David" w:hAnsi="David" w:cs="David" w:hint="cs"/>
          <w:szCs w:val="24"/>
          <w:rtl/>
        </w:rPr>
        <w:t>,</w:t>
      </w:r>
      <w:r w:rsidRPr="006278AC">
        <w:rPr>
          <w:rFonts w:ascii="David" w:hAnsi="David" w:cs="David"/>
          <w:szCs w:val="24"/>
          <w:rtl/>
        </w:rPr>
        <w:t xml:space="preserve"> </w:t>
      </w:r>
      <w:r w:rsidR="00095FD9">
        <w:rPr>
          <w:rFonts w:ascii="David" w:hAnsi="David" w:cs="David" w:hint="cs"/>
          <w:szCs w:val="24"/>
          <w:rtl/>
        </w:rPr>
        <w:t>ו</w:t>
      </w:r>
      <w:r w:rsidR="00157ED4">
        <w:rPr>
          <w:rFonts w:ascii="David" w:hAnsi="David" w:cs="David"/>
          <w:szCs w:val="24"/>
          <w:rtl/>
        </w:rPr>
        <w:t xml:space="preserve">כספי התמיכה שנשמרו </w:t>
      </w:r>
      <w:r w:rsidRPr="006278AC">
        <w:rPr>
          <w:rFonts w:ascii="David" w:hAnsi="David" w:cs="David"/>
          <w:szCs w:val="24"/>
          <w:rtl/>
        </w:rPr>
        <w:t>עבורו יחולקו באופן יחסי בין מוסדות הציבור שאושרה להם תמיכה בהתאם למבחני התמיכה בעניין.</w:t>
      </w:r>
    </w:p>
    <w:p w14:paraId="18112F99" w14:textId="77777777" w:rsidR="0008266B" w:rsidRPr="00B70925" w:rsidRDefault="0008266B" w:rsidP="0008266B">
      <w:pPr>
        <w:pStyle w:val="a7"/>
        <w:numPr>
          <w:ilvl w:val="0"/>
          <w:numId w:val="18"/>
        </w:numPr>
        <w:spacing w:before="0" w:after="60"/>
        <w:ind w:left="1417" w:hanging="555"/>
        <w:contextualSpacing w:val="0"/>
        <w:rPr>
          <w:rFonts w:ascii="David" w:hAnsi="David" w:cs="David"/>
          <w:szCs w:val="24"/>
        </w:rPr>
      </w:pPr>
      <w:r w:rsidRPr="00B70925">
        <w:rPr>
          <w:rFonts w:ascii="David" w:hAnsi="David" w:cs="David" w:hint="cs"/>
          <w:szCs w:val="24"/>
          <w:rtl/>
        </w:rPr>
        <w:t>ה</w:t>
      </w:r>
      <w:r w:rsidRPr="00B70925">
        <w:rPr>
          <w:rFonts w:ascii="David" w:hAnsi="David" w:cs="David"/>
          <w:szCs w:val="24"/>
          <w:rtl/>
        </w:rPr>
        <w:t>מוסד</w:t>
      </w:r>
      <w:r w:rsidRPr="00B70925">
        <w:rPr>
          <w:rFonts w:ascii="David" w:hAnsi="David" w:cs="David" w:hint="cs"/>
          <w:szCs w:val="24"/>
          <w:rtl/>
        </w:rPr>
        <w:t xml:space="preserve"> מודע לכך שאם יבוטל אישור הניהול התקין שניתן לו</w:t>
      </w:r>
      <w:r w:rsidRPr="00B70925">
        <w:rPr>
          <w:rFonts w:ascii="David" w:hAnsi="David" w:cs="David"/>
          <w:szCs w:val="24"/>
          <w:rtl/>
        </w:rPr>
        <w:t xml:space="preserve"> במהלך שנת התמיכה, </w:t>
      </w:r>
      <w:r w:rsidRPr="00B70925">
        <w:rPr>
          <w:rFonts w:ascii="David" w:hAnsi="David" w:cs="David" w:hint="eastAsia"/>
          <w:szCs w:val="24"/>
          <w:rtl/>
        </w:rPr>
        <w:t>יפסיק</w:t>
      </w:r>
      <w:r w:rsidRPr="00B70925">
        <w:rPr>
          <w:rFonts w:ascii="David" w:hAnsi="David" w:cs="David"/>
          <w:szCs w:val="24"/>
          <w:rtl/>
        </w:rPr>
        <w:t xml:space="preserve"> </w:t>
      </w:r>
      <w:r w:rsidRPr="00B70925">
        <w:rPr>
          <w:rFonts w:ascii="David" w:hAnsi="David" w:cs="David" w:hint="eastAsia"/>
          <w:szCs w:val="24"/>
          <w:rtl/>
        </w:rPr>
        <w:t>המשרד</w:t>
      </w:r>
      <w:r w:rsidRPr="00B70925">
        <w:rPr>
          <w:rFonts w:ascii="David" w:hAnsi="David" w:cs="David"/>
          <w:szCs w:val="24"/>
          <w:rtl/>
        </w:rPr>
        <w:t xml:space="preserve"> </w:t>
      </w:r>
      <w:r w:rsidRPr="00B70925">
        <w:rPr>
          <w:rFonts w:ascii="David" w:hAnsi="David" w:cs="David" w:hint="eastAsia"/>
          <w:szCs w:val="24"/>
          <w:rtl/>
        </w:rPr>
        <w:t>את</w:t>
      </w:r>
      <w:r w:rsidRPr="00B70925">
        <w:rPr>
          <w:rFonts w:ascii="David" w:hAnsi="David" w:cs="David"/>
          <w:szCs w:val="24"/>
          <w:rtl/>
        </w:rPr>
        <w:t xml:space="preserve"> </w:t>
      </w:r>
      <w:r w:rsidRPr="00B70925">
        <w:rPr>
          <w:rFonts w:ascii="David" w:hAnsi="David" w:cs="David" w:hint="eastAsia"/>
          <w:szCs w:val="24"/>
          <w:rtl/>
        </w:rPr>
        <w:t>תשלום</w:t>
      </w:r>
      <w:r w:rsidRPr="00B70925">
        <w:rPr>
          <w:rFonts w:ascii="David" w:hAnsi="David" w:cs="David"/>
          <w:szCs w:val="24"/>
          <w:rtl/>
        </w:rPr>
        <w:t xml:space="preserve"> </w:t>
      </w:r>
      <w:r w:rsidRPr="00B70925">
        <w:rPr>
          <w:rFonts w:ascii="David" w:hAnsi="David" w:cs="David" w:hint="eastAsia"/>
          <w:szCs w:val="24"/>
          <w:rtl/>
        </w:rPr>
        <w:t>התמיכה</w:t>
      </w:r>
      <w:r w:rsidRPr="00B70925">
        <w:rPr>
          <w:rFonts w:ascii="David" w:hAnsi="David" w:cs="David"/>
          <w:szCs w:val="24"/>
          <w:rtl/>
        </w:rPr>
        <w:t xml:space="preserve"> </w:t>
      </w:r>
      <w:r w:rsidRPr="00B70925">
        <w:rPr>
          <w:rFonts w:ascii="David" w:hAnsi="David" w:cs="David" w:hint="eastAsia"/>
          <w:szCs w:val="24"/>
          <w:rtl/>
        </w:rPr>
        <w:t>החל</w:t>
      </w:r>
      <w:r w:rsidRPr="00B70925">
        <w:rPr>
          <w:rFonts w:ascii="David" w:hAnsi="David" w:cs="David"/>
          <w:szCs w:val="24"/>
          <w:rtl/>
        </w:rPr>
        <w:t xml:space="preserve"> </w:t>
      </w:r>
      <w:r w:rsidRPr="00B70925">
        <w:rPr>
          <w:rFonts w:ascii="David" w:hAnsi="David" w:cs="David" w:hint="eastAsia"/>
          <w:szCs w:val="24"/>
          <w:rtl/>
        </w:rPr>
        <w:t>ממועד</w:t>
      </w:r>
      <w:r w:rsidRPr="00B70925">
        <w:rPr>
          <w:rFonts w:ascii="David" w:hAnsi="David" w:cs="David"/>
          <w:szCs w:val="24"/>
          <w:rtl/>
        </w:rPr>
        <w:t xml:space="preserve"> </w:t>
      </w:r>
      <w:r w:rsidRPr="00B70925">
        <w:rPr>
          <w:rFonts w:ascii="David" w:hAnsi="David" w:cs="David" w:hint="eastAsia"/>
          <w:szCs w:val="24"/>
          <w:rtl/>
        </w:rPr>
        <w:t>השלילה</w:t>
      </w:r>
      <w:r w:rsidRPr="00B70925">
        <w:rPr>
          <w:rFonts w:ascii="David" w:hAnsi="David" w:cs="David" w:hint="cs"/>
          <w:szCs w:val="24"/>
          <w:rtl/>
        </w:rPr>
        <w:t>.</w:t>
      </w:r>
    </w:p>
    <w:p w14:paraId="665BCDAE"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שנתיים</w:t>
      </w:r>
      <w:r w:rsidRPr="00926BC9">
        <w:rPr>
          <w:rFonts w:ascii="David" w:hAnsi="David" w:cs="David"/>
          <w:szCs w:val="24"/>
          <w:rtl/>
        </w:rPr>
        <w:t xml:space="preserve"> </w:t>
      </w:r>
      <w:r w:rsidRPr="00926BC9">
        <w:rPr>
          <w:rFonts w:ascii="David" w:hAnsi="David" w:cs="David" w:hint="cs"/>
          <w:szCs w:val="24"/>
          <w:rtl/>
        </w:rPr>
        <w:t>פעילות במימון עצמי</w:t>
      </w:r>
    </w:p>
    <w:p w14:paraId="6AEE88E4" w14:textId="77777777" w:rsidR="0008266B" w:rsidRPr="00B70925" w:rsidRDefault="0008266B" w:rsidP="0008266B">
      <w:pPr>
        <w:pStyle w:val="a7"/>
        <w:numPr>
          <w:ilvl w:val="0"/>
          <w:numId w:val="19"/>
        </w:numPr>
        <w:spacing w:before="0" w:after="60"/>
        <w:ind w:left="1417" w:hanging="555"/>
        <w:contextualSpacing w:val="0"/>
        <w:rPr>
          <w:rFonts w:ascii="David" w:hAnsi="David" w:cs="David"/>
          <w:szCs w:val="24"/>
        </w:rPr>
      </w:pPr>
      <w:r w:rsidRPr="00B70925">
        <w:rPr>
          <w:rFonts w:ascii="David" w:hAnsi="David" w:cs="David" w:hint="eastAsia"/>
          <w:szCs w:val="24"/>
          <w:rtl/>
        </w:rPr>
        <w:t>מ</w:t>
      </w:r>
      <w:r w:rsidRPr="00B70925">
        <w:rPr>
          <w:rFonts w:ascii="David" w:hAnsi="David" w:cs="David"/>
          <w:szCs w:val="24"/>
          <w:rtl/>
        </w:rPr>
        <w:t xml:space="preserve">וסד </w:t>
      </w:r>
      <w:r w:rsidRPr="00B70925">
        <w:rPr>
          <w:rFonts w:ascii="David" w:hAnsi="David" w:cs="David" w:hint="cs"/>
          <w:szCs w:val="24"/>
          <w:rtl/>
        </w:rPr>
        <w:t>הנתמך</w:t>
      </w:r>
      <w:r w:rsidRPr="00B70925">
        <w:rPr>
          <w:rFonts w:ascii="David" w:hAnsi="David" w:cs="David"/>
          <w:szCs w:val="24"/>
          <w:rtl/>
        </w:rPr>
        <w:t xml:space="preserve"> לראשונה</w:t>
      </w:r>
      <w:r w:rsidRPr="00B70925">
        <w:rPr>
          <w:rFonts w:ascii="David" w:hAnsi="David" w:cs="David" w:hint="cs"/>
          <w:szCs w:val="24"/>
          <w:rtl/>
        </w:rPr>
        <w:t xml:space="preserve"> בתחום פעילות, כהגדרתו בנוהל זה, הפונה</w:t>
      </w:r>
      <w:r w:rsidRPr="00B70925">
        <w:rPr>
          <w:rFonts w:ascii="David" w:hAnsi="David" w:cs="David"/>
          <w:szCs w:val="24"/>
          <w:rtl/>
        </w:rPr>
        <w:t xml:space="preserve"> לקבלת תמיכה ממשרד ממשלתי </w:t>
      </w:r>
      <w:r w:rsidRPr="00B70925">
        <w:rPr>
          <w:rFonts w:ascii="David" w:hAnsi="David" w:cs="David" w:hint="cs"/>
          <w:szCs w:val="24"/>
          <w:rtl/>
        </w:rPr>
        <w:t>יקיים במשך</w:t>
      </w:r>
      <w:r w:rsidRPr="00B70925">
        <w:rPr>
          <w:rFonts w:ascii="David" w:hAnsi="David" w:cs="David"/>
          <w:szCs w:val="24"/>
          <w:rtl/>
        </w:rPr>
        <w:t xml:space="preserve"> </w:t>
      </w:r>
      <w:r w:rsidRPr="00B70925">
        <w:rPr>
          <w:rFonts w:ascii="David" w:hAnsi="David" w:cs="David" w:hint="cs"/>
          <w:szCs w:val="24"/>
          <w:rtl/>
        </w:rPr>
        <w:t>ה</w:t>
      </w:r>
      <w:r w:rsidRPr="00B70925">
        <w:rPr>
          <w:rFonts w:ascii="David" w:hAnsi="David" w:cs="David"/>
          <w:szCs w:val="24"/>
          <w:rtl/>
        </w:rPr>
        <w:t>שנתיים</w:t>
      </w:r>
      <w:r w:rsidRPr="00B70925">
        <w:rPr>
          <w:rFonts w:ascii="David" w:hAnsi="David" w:cs="David" w:hint="cs"/>
          <w:szCs w:val="24"/>
          <w:rtl/>
        </w:rPr>
        <w:t xml:space="preserve"> שקדמו לשנת התמיכה</w:t>
      </w:r>
      <w:r w:rsidRPr="00B70925">
        <w:rPr>
          <w:rFonts w:ascii="David" w:hAnsi="David" w:cs="David"/>
          <w:szCs w:val="24"/>
          <w:rtl/>
        </w:rPr>
        <w:t xml:space="preserve"> פעילות </w:t>
      </w:r>
      <w:r w:rsidRPr="00B70925">
        <w:rPr>
          <w:rFonts w:ascii="David" w:hAnsi="David" w:cs="David" w:hint="cs"/>
          <w:szCs w:val="24"/>
          <w:rtl/>
        </w:rPr>
        <w:t xml:space="preserve">בתחום הנתמך </w:t>
      </w:r>
      <w:r w:rsidRPr="00B70925">
        <w:rPr>
          <w:rFonts w:ascii="David" w:hAnsi="David" w:cs="David"/>
          <w:szCs w:val="24"/>
          <w:rtl/>
        </w:rPr>
        <w:t>במימון ממקורות עצמיים</w:t>
      </w:r>
      <w:r w:rsidRPr="00B70925">
        <w:rPr>
          <w:rFonts w:ascii="David" w:hAnsi="David" w:cs="David" w:hint="cs"/>
          <w:szCs w:val="24"/>
          <w:rtl/>
        </w:rPr>
        <w:t xml:space="preserve">, או במהלך תקופה ארוכה יותר, אם הדבר נקבע במבחן התמיכה; </w:t>
      </w:r>
    </w:p>
    <w:p w14:paraId="5C067642" w14:textId="77777777" w:rsidR="0008266B" w:rsidRPr="00B70925" w:rsidRDefault="0008266B" w:rsidP="0008266B">
      <w:pPr>
        <w:pStyle w:val="a7"/>
        <w:numPr>
          <w:ilvl w:val="0"/>
          <w:numId w:val="19"/>
        </w:numPr>
        <w:spacing w:before="0" w:after="60"/>
        <w:ind w:left="1417" w:hanging="555"/>
        <w:contextualSpacing w:val="0"/>
        <w:rPr>
          <w:rFonts w:ascii="David" w:hAnsi="David" w:cs="David"/>
          <w:szCs w:val="24"/>
        </w:rPr>
      </w:pPr>
      <w:r w:rsidRPr="00B70925">
        <w:rPr>
          <w:rFonts w:ascii="David" w:hAnsi="David" w:cs="David" w:hint="cs"/>
          <w:szCs w:val="24"/>
          <w:rtl/>
        </w:rPr>
        <w:t>ב</w:t>
      </w:r>
      <w:r w:rsidRPr="00B70925">
        <w:rPr>
          <w:rFonts w:ascii="David" w:hAnsi="David" w:cs="David"/>
          <w:szCs w:val="24"/>
          <w:rtl/>
        </w:rPr>
        <w:t>מוסד ציבור הנתמך לראשונה</w:t>
      </w:r>
      <w:r w:rsidRPr="00B70925">
        <w:rPr>
          <w:rFonts w:ascii="David" w:hAnsi="David" w:cs="David" w:hint="cs"/>
          <w:szCs w:val="24"/>
          <w:rtl/>
        </w:rPr>
        <w:t xml:space="preserve"> בתחום פעילות, כהגדרתו בנוהל זה,</w:t>
      </w:r>
      <w:r w:rsidRPr="00B70925">
        <w:rPr>
          <w:rFonts w:ascii="David" w:hAnsi="David" w:cs="David"/>
          <w:szCs w:val="24"/>
          <w:rtl/>
        </w:rPr>
        <w:t xml:space="preserve"> לא יעלה היקף התמיכה על </w:t>
      </w:r>
      <w:r w:rsidRPr="00B70925">
        <w:rPr>
          <w:rFonts w:ascii="David" w:hAnsi="David" w:cs="David" w:hint="cs"/>
          <w:szCs w:val="24"/>
          <w:rtl/>
        </w:rPr>
        <w:t>פי 2</w:t>
      </w:r>
      <w:r w:rsidRPr="00B70925">
        <w:rPr>
          <w:rFonts w:ascii="David" w:hAnsi="David" w:cs="David"/>
          <w:szCs w:val="24"/>
          <w:rtl/>
        </w:rPr>
        <w:t xml:space="preserve"> </w:t>
      </w:r>
      <w:r w:rsidRPr="00B70925">
        <w:rPr>
          <w:rFonts w:ascii="David" w:hAnsi="David" w:cs="David" w:hint="cs"/>
          <w:szCs w:val="24"/>
          <w:rtl/>
        </w:rPr>
        <w:t>מ</w:t>
      </w:r>
      <w:r w:rsidRPr="00B70925">
        <w:rPr>
          <w:rFonts w:ascii="David" w:hAnsi="David" w:cs="David"/>
          <w:szCs w:val="24"/>
          <w:rtl/>
        </w:rPr>
        <w:t>עלות הפעילות שבעדה ניתנת התמיכה</w:t>
      </w:r>
      <w:r w:rsidRPr="00B70925">
        <w:rPr>
          <w:rFonts w:ascii="David" w:hAnsi="David" w:cs="David" w:hint="cs"/>
          <w:szCs w:val="24"/>
          <w:rtl/>
        </w:rPr>
        <w:t xml:space="preserve"> </w:t>
      </w:r>
      <w:r w:rsidRPr="00B70925">
        <w:rPr>
          <w:rFonts w:ascii="David" w:hAnsi="David" w:cs="David"/>
          <w:szCs w:val="24"/>
          <w:rtl/>
        </w:rPr>
        <w:t>שקיים המוסד בשנה שקדמה לשנה בעדה ניתנת התמיכה;</w:t>
      </w:r>
    </w:p>
    <w:p w14:paraId="7EF39D50" w14:textId="77777777" w:rsidR="0008266B" w:rsidRPr="00B70925" w:rsidRDefault="0008266B" w:rsidP="0008266B">
      <w:pPr>
        <w:pStyle w:val="a7"/>
        <w:numPr>
          <w:ilvl w:val="0"/>
          <w:numId w:val="19"/>
        </w:numPr>
        <w:spacing w:before="0" w:after="60"/>
        <w:ind w:left="1417" w:hanging="555"/>
        <w:contextualSpacing w:val="0"/>
        <w:rPr>
          <w:rFonts w:ascii="David" w:hAnsi="David" w:cs="David"/>
          <w:szCs w:val="24"/>
        </w:rPr>
      </w:pPr>
      <w:r w:rsidRPr="00B70925">
        <w:rPr>
          <w:rFonts w:ascii="David" w:hAnsi="David" w:cs="David" w:hint="cs"/>
          <w:szCs w:val="24"/>
          <w:rtl/>
        </w:rPr>
        <w:t>מוסד הציבור מודע לכך שאם לא יעמוד בהוראות אלה, לא יהיה זכאי לתמיכה באותה שנה.</w:t>
      </w:r>
    </w:p>
    <w:p w14:paraId="62E6F002" w14:textId="77777777" w:rsidR="0008266B" w:rsidRPr="00926BC9" w:rsidRDefault="0008266B" w:rsidP="0008266B">
      <w:pPr>
        <w:pStyle w:val="a7"/>
        <w:numPr>
          <w:ilvl w:val="0"/>
          <w:numId w:val="11"/>
        </w:numPr>
        <w:spacing w:before="0" w:after="60"/>
        <w:ind w:left="850" w:hanging="510"/>
        <w:contextualSpacing w:val="0"/>
        <w:rPr>
          <w:rFonts w:ascii="David" w:hAnsi="David" w:cs="David"/>
          <w:szCs w:val="24"/>
        </w:rPr>
      </w:pPr>
      <w:r w:rsidRPr="00926BC9">
        <w:rPr>
          <w:rFonts w:ascii="David" w:hAnsi="David" w:cs="David" w:hint="cs"/>
          <w:szCs w:val="24"/>
          <w:rtl/>
        </w:rPr>
        <w:t>מניעת כפל תמיכה</w:t>
      </w:r>
    </w:p>
    <w:p w14:paraId="509276EF" w14:textId="77777777" w:rsidR="0008266B" w:rsidRPr="00B70925" w:rsidRDefault="0008266B" w:rsidP="0008266B">
      <w:pPr>
        <w:pStyle w:val="a7"/>
        <w:numPr>
          <w:ilvl w:val="0"/>
          <w:numId w:val="20"/>
        </w:numPr>
        <w:spacing w:before="0" w:after="60"/>
        <w:ind w:left="1417" w:hanging="555"/>
        <w:contextualSpacing w:val="0"/>
        <w:rPr>
          <w:rFonts w:ascii="David" w:hAnsi="David" w:cs="David"/>
          <w:szCs w:val="24"/>
        </w:rPr>
      </w:pPr>
      <w:r w:rsidRPr="00B70925">
        <w:rPr>
          <w:rFonts w:ascii="David" w:hAnsi="David" w:cs="David"/>
          <w:szCs w:val="24"/>
          <w:rtl/>
        </w:rPr>
        <w:t xml:space="preserve">מוסד ציבור </w:t>
      </w:r>
      <w:r w:rsidRPr="00B70925">
        <w:rPr>
          <w:rFonts w:ascii="David" w:hAnsi="David" w:cs="David" w:hint="cs"/>
          <w:szCs w:val="24"/>
          <w:rtl/>
        </w:rPr>
        <w:t xml:space="preserve">לא ייתמך </w:t>
      </w:r>
      <w:r w:rsidRPr="00B70925">
        <w:rPr>
          <w:rFonts w:ascii="David" w:hAnsi="David" w:cs="David"/>
          <w:szCs w:val="24"/>
          <w:rtl/>
        </w:rPr>
        <w:t>בעד סוג פעילות הנתמך, מתוקצב או נרכש בדרך של רכישת שירותים לפי חוק חובת המכרזים,</w:t>
      </w:r>
      <w:r w:rsidRPr="00B70925">
        <w:rPr>
          <w:rFonts w:ascii="David" w:hAnsi="David" w:cs="David" w:hint="cs"/>
          <w:szCs w:val="24"/>
          <w:rtl/>
        </w:rPr>
        <w:t xml:space="preserve"> </w:t>
      </w:r>
      <w:r w:rsidRPr="00B70925">
        <w:rPr>
          <w:rFonts w:ascii="David" w:hAnsi="David" w:cs="David"/>
          <w:szCs w:val="24"/>
          <w:rtl/>
        </w:rPr>
        <w:t xml:space="preserve">על ידי אותו משרד או על ידי משרד אחר, לפי תקנה תקציבית אחרת; לעניין סעיף קטן זה, </w:t>
      </w:r>
      <w:r w:rsidRPr="00B70925">
        <w:rPr>
          <w:rFonts w:ascii="David" w:hAnsi="David" w:cs="David" w:hint="cs"/>
          <w:szCs w:val="24"/>
          <w:rtl/>
        </w:rPr>
        <w:t>"</w:t>
      </w:r>
      <w:r w:rsidRPr="00B70925">
        <w:rPr>
          <w:rFonts w:ascii="David" w:hAnsi="David" w:cs="David"/>
          <w:szCs w:val="24"/>
          <w:rtl/>
        </w:rPr>
        <w:t>תמיכה</w:t>
      </w:r>
      <w:r w:rsidRPr="00B70925">
        <w:rPr>
          <w:rFonts w:ascii="David" w:hAnsi="David" w:cs="David" w:hint="cs"/>
          <w:szCs w:val="24"/>
          <w:rtl/>
        </w:rPr>
        <w:t>"</w:t>
      </w:r>
      <w:r w:rsidRPr="00B70925">
        <w:rPr>
          <w:rFonts w:ascii="David" w:hAnsi="David" w:cs="David"/>
          <w:szCs w:val="24"/>
          <w:rtl/>
        </w:rPr>
        <w:t xml:space="preserve"> – למעט כספי עיזבונות שמחלקת הוועדה הציבורית לקביעת </w:t>
      </w:r>
      <w:r w:rsidRPr="00B70925">
        <w:rPr>
          <w:rFonts w:ascii="David" w:hAnsi="David" w:cs="David" w:hint="cs"/>
          <w:szCs w:val="24"/>
          <w:rtl/>
        </w:rPr>
        <w:t>ייעוד</w:t>
      </w:r>
      <w:r w:rsidRPr="00B70925">
        <w:rPr>
          <w:rFonts w:ascii="David" w:hAnsi="David" w:cs="David" w:hint="eastAsia"/>
          <w:szCs w:val="24"/>
          <w:rtl/>
        </w:rPr>
        <w:t>ם</w:t>
      </w:r>
      <w:r w:rsidRPr="00B70925">
        <w:rPr>
          <w:rFonts w:ascii="David" w:hAnsi="David" w:cs="David"/>
          <w:szCs w:val="24"/>
          <w:rtl/>
        </w:rPr>
        <w:t xml:space="preserve"> של עיזבונות לטובת המדינה</w:t>
      </w:r>
      <w:r w:rsidRPr="00B70925">
        <w:rPr>
          <w:rFonts w:ascii="David" w:hAnsi="David" w:cs="David" w:hint="cs"/>
          <w:szCs w:val="24"/>
          <w:rtl/>
        </w:rPr>
        <w:t>;</w:t>
      </w:r>
    </w:p>
    <w:p w14:paraId="1DE9927B" w14:textId="77777777" w:rsidR="0008266B" w:rsidRPr="00B70925" w:rsidRDefault="0008266B" w:rsidP="0008266B">
      <w:pPr>
        <w:pStyle w:val="a7"/>
        <w:numPr>
          <w:ilvl w:val="0"/>
          <w:numId w:val="20"/>
        </w:numPr>
        <w:spacing w:before="0" w:after="60"/>
        <w:ind w:left="1417" w:hanging="555"/>
        <w:contextualSpacing w:val="0"/>
        <w:rPr>
          <w:rFonts w:ascii="David" w:hAnsi="David" w:cs="David"/>
          <w:szCs w:val="24"/>
        </w:rPr>
      </w:pPr>
      <w:r w:rsidRPr="00B70925">
        <w:rPr>
          <w:rFonts w:ascii="David" w:hAnsi="David" w:cs="David" w:hint="cs"/>
          <w:szCs w:val="24"/>
          <w:rtl/>
        </w:rPr>
        <w:t>המוסד מודע לכך שאם לא יעמוד בהוראות אלה, לא יהיה זכאי לתמיכה באותה שנה.</w:t>
      </w:r>
    </w:p>
    <w:p w14:paraId="24A5427D"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הגשת דוח על שנת הפעילות</w:t>
      </w:r>
    </w:p>
    <w:p w14:paraId="72F48C06" w14:textId="77777777" w:rsidR="0008266B" w:rsidRPr="00DC4696" w:rsidRDefault="0008266B" w:rsidP="0008266B">
      <w:pPr>
        <w:pStyle w:val="a7"/>
        <w:numPr>
          <w:ilvl w:val="0"/>
          <w:numId w:val="21"/>
        </w:numPr>
        <w:spacing w:before="0" w:after="60"/>
        <w:ind w:left="850" w:hanging="510"/>
        <w:contextualSpacing w:val="0"/>
        <w:rPr>
          <w:rFonts w:ascii="David" w:hAnsi="David" w:cs="David"/>
          <w:szCs w:val="24"/>
        </w:rPr>
      </w:pPr>
      <w:r w:rsidRPr="00DC4696">
        <w:rPr>
          <w:rFonts w:ascii="David" w:hAnsi="David" w:cs="David" w:hint="cs"/>
          <w:szCs w:val="24"/>
          <w:rtl/>
        </w:rPr>
        <w:lastRenderedPageBreak/>
        <w:t xml:space="preserve">מוסד הציבור מתחייב להגיש, בשנה שלאחר שנת התמיכה, דוח על שנת הפעילות הנתמכת (להלן </w:t>
      </w:r>
      <w:r>
        <w:rPr>
          <w:rFonts w:ascii="David" w:hAnsi="David" w:cs="David"/>
          <w:szCs w:val="24"/>
          <w:rtl/>
        </w:rPr>
        <w:t>–</w:t>
      </w:r>
      <w:r w:rsidRPr="00DC4696">
        <w:rPr>
          <w:rFonts w:ascii="David" w:hAnsi="David" w:cs="David" w:hint="cs"/>
          <w:szCs w:val="24"/>
          <w:rtl/>
        </w:rPr>
        <w:t xml:space="preserve"> הדוח השנתי) לאגף החשב הכללי במשרד האוצר והכל בהתאם לאמור בפרק ח' לנוהל;</w:t>
      </w:r>
    </w:p>
    <w:p w14:paraId="2AACC17C" w14:textId="77777777" w:rsidR="0008266B" w:rsidRPr="00DC4696" w:rsidRDefault="0008266B" w:rsidP="0008266B">
      <w:pPr>
        <w:pStyle w:val="a7"/>
        <w:numPr>
          <w:ilvl w:val="0"/>
          <w:numId w:val="21"/>
        </w:numPr>
        <w:spacing w:before="0" w:after="60"/>
        <w:ind w:left="850" w:hanging="510"/>
        <w:contextualSpacing w:val="0"/>
        <w:rPr>
          <w:rFonts w:ascii="David" w:hAnsi="David" w:cs="David"/>
          <w:szCs w:val="24"/>
        </w:rPr>
      </w:pPr>
      <w:r w:rsidRPr="00DC4696">
        <w:rPr>
          <w:rFonts w:ascii="David" w:hAnsi="David" w:cs="David" w:hint="cs"/>
          <w:szCs w:val="24"/>
          <w:rtl/>
        </w:rPr>
        <w:t>מוסד הציבור מודע לכך שאם יפר הוראה זו, יראו בו כאילו לא עמד בהוראות הנוהל בשנת התמיכה והוא לא היה זכאי לכספי התמיכה שניתנו לו בשנת התמיכה.</w:t>
      </w:r>
    </w:p>
    <w:p w14:paraId="40877CE7"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פיקוח ובקרה</w:t>
      </w:r>
    </w:p>
    <w:p w14:paraId="28CF6F01" w14:textId="77777777" w:rsidR="0008266B" w:rsidRPr="00DC4696" w:rsidRDefault="0008266B" w:rsidP="0008266B">
      <w:pPr>
        <w:pStyle w:val="a7"/>
        <w:numPr>
          <w:ilvl w:val="0"/>
          <w:numId w:val="22"/>
        </w:numPr>
        <w:spacing w:before="0" w:after="60"/>
        <w:ind w:left="850" w:hanging="510"/>
        <w:contextualSpacing w:val="0"/>
        <w:rPr>
          <w:rFonts w:ascii="David" w:hAnsi="David" w:cs="David"/>
          <w:szCs w:val="24"/>
        </w:rPr>
      </w:pPr>
      <w:r w:rsidRPr="00DC4696">
        <w:rPr>
          <w:rFonts w:ascii="David" w:hAnsi="David" w:cs="David" w:hint="cs"/>
          <w:szCs w:val="24"/>
          <w:rtl/>
        </w:rPr>
        <w:t>מוסד הציבור מתחייב לה</w:t>
      </w:r>
      <w:r w:rsidRPr="00DC4696">
        <w:rPr>
          <w:rFonts w:ascii="David" w:hAnsi="David" w:cs="David"/>
          <w:szCs w:val="24"/>
          <w:rtl/>
        </w:rPr>
        <w:t>מציא למשרד במשך שנת התמיכה דיווחים כספיים ואחרים בקשר לשימוש בתמיכה במועדים ובמתכונת שהורה המשרד</w:t>
      </w:r>
      <w:r w:rsidRPr="00DC4696">
        <w:rPr>
          <w:rFonts w:ascii="David" w:hAnsi="David" w:cs="David" w:hint="cs"/>
          <w:szCs w:val="24"/>
          <w:rtl/>
        </w:rPr>
        <w:t>.</w:t>
      </w:r>
    </w:p>
    <w:p w14:paraId="38E23EF9" w14:textId="77777777" w:rsidR="0008266B" w:rsidRPr="00DC4696" w:rsidRDefault="0008266B" w:rsidP="0008266B">
      <w:pPr>
        <w:pStyle w:val="a7"/>
        <w:numPr>
          <w:ilvl w:val="0"/>
          <w:numId w:val="22"/>
        </w:numPr>
        <w:spacing w:before="0" w:after="60"/>
        <w:ind w:left="850" w:hanging="510"/>
        <w:contextualSpacing w:val="0"/>
        <w:rPr>
          <w:rFonts w:ascii="David" w:hAnsi="David" w:cs="David"/>
          <w:szCs w:val="24"/>
        </w:rPr>
      </w:pPr>
      <w:r w:rsidRPr="00DC4696">
        <w:rPr>
          <w:rFonts w:ascii="David" w:hAnsi="David" w:cs="David"/>
          <w:szCs w:val="24"/>
          <w:rtl/>
        </w:rPr>
        <w:t xml:space="preserve">מוסד </w:t>
      </w:r>
      <w:r w:rsidRPr="00DC4696">
        <w:rPr>
          <w:rFonts w:ascii="David" w:hAnsi="David" w:cs="David" w:hint="cs"/>
          <w:szCs w:val="24"/>
          <w:rtl/>
        </w:rPr>
        <w:t>ה</w:t>
      </w:r>
      <w:r w:rsidRPr="00DC4696">
        <w:rPr>
          <w:rFonts w:ascii="David" w:hAnsi="David" w:cs="David"/>
          <w:szCs w:val="24"/>
          <w:rtl/>
        </w:rPr>
        <w:t xml:space="preserve">ציבור </w:t>
      </w:r>
      <w:r w:rsidRPr="00DC4696">
        <w:rPr>
          <w:rFonts w:ascii="David" w:hAnsi="David" w:cs="David" w:hint="cs"/>
          <w:szCs w:val="24"/>
          <w:rtl/>
        </w:rPr>
        <w:t>מתחייב, במקרים בהם</w:t>
      </w:r>
      <w:r w:rsidRPr="00DC4696">
        <w:rPr>
          <w:rFonts w:ascii="David" w:hAnsi="David" w:cs="David"/>
          <w:szCs w:val="24"/>
          <w:rtl/>
        </w:rPr>
        <w:t xml:space="preserve"> התברר לו במהלך שנת התמיכה שאינו עומד בהוראה מהוראות הנוהל בגין אותה שנה, </w:t>
      </w:r>
      <w:r w:rsidRPr="00DC4696">
        <w:rPr>
          <w:rFonts w:ascii="David" w:hAnsi="David" w:cs="David" w:hint="cs"/>
          <w:szCs w:val="24"/>
          <w:rtl/>
        </w:rPr>
        <w:t>ל</w:t>
      </w:r>
      <w:r w:rsidRPr="00DC4696">
        <w:rPr>
          <w:rFonts w:ascii="David" w:hAnsi="David" w:cs="David"/>
          <w:szCs w:val="24"/>
          <w:rtl/>
        </w:rPr>
        <w:t xml:space="preserve">דווח על כך, סמוך ככל הניתן למועד בו נודע על האמור, למשרד ולאגף החשב הכללי באמצעות טופס שיקבע החשב הכללי בהוראות </w:t>
      </w:r>
      <w:r w:rsidRPr="00DC4696">
        <w:rPr>
          <w:rFonts w:ascii="David" w:hAnsi="David" w:cs="David" w:hint="cs"/>
          <w:szCs w:val="24"/>
          <w:rtl/>
        </w:rPr>
        <w:t>התכ"ם.</w:t>
      </w:r>
      <w:r w:rsidRPr="00DC4696">
        <w:rPr>
          <w:rFonts w:ascii="David" w:hAnsi="David" w:cs="David"/>
          <w:szCs w:val="24"/>
          <w:rtl/>
        </w:rPr>
        <w:t xml:space="preserve"> </w:t>
      </w:r>
    </w:p>
    <w:p w14:paraId="5A96A67B" w14:textId="77777777" w:rsidR="0008266B" w:rsidRPr="00DC4696" w:rsidRDefault="0008266B" w:rsidP="0008266B">
      <w:pPr>
        <w:pStyle w:val="a7"/>
        <w:numPr>
          <w:ilvl w:val="0"/>
          <w:numId w:val="22"/>
        </w:numPr>
        <w:spacing w:before="0" w:after="60"/>
        <w:ind w:left="850" w:hanging="510"/>
        <w:contextualSpacing w:val="0"/>
        <w:rPr>
          <w:rFonts w:ascii="David" w:hAnsi="David" w:cs="David"/>
          <w:szCs w:val="24"/>
        </w:rPr>
      </w:pPr>
      <w:r w:rsidRPr="00DC4696">
        <w:rPr>
          <w:rFonts w:ascii="David" w:hAnsi="David" w:cs="David" w:hint="cs"/>
          <w:szCs w:val="24"/>
          <w:rtl/>
        </w:rPr>
        <w:t>מוסד הציבור מתחייב ל</w:t>
      </w:r>
      <w:r w:rsidRPr="00DC4696">
        <w:rPr>
          <w:rFonts w:ascii="David" w:hAnsi="David" w:cs="David"/>
          <w:szCs w:val="24"/>
          <w:rtl/>
        </w:rPr>
        <w:t>אפשר למבקרים ומפקחים מטעם הממשלה לבקר במשרדיו ובמתקניו ולעיין בספרי החשבונות שלו</w:t>
      </w:r>
      <w:r w:rsidRPr="00DC4696">
        <w:rPr>
          <w:rFonts w:ascii="David" w:hAnsi="David" w:cs="David" w:hint="cs"/>
          <w:szCs w:val="24"/>
          <w:rtl/>
        </w:rPr>
        <w:t>.</w:t>
      </w:r>
    </w:p>
    <w:p w14:paraId="607D9639" w14:textId="77777777" w:rsidR="0008266B" w:rsidRPr="00DC4696" w:rsidRDefault="0008266B" w:rsidP="0008266B">
      <w:pPr>
        <w:pStyle w:val="a7"/>
        <w:numPr>
          <w:ilvl w:val="0"/>
          <w:numId w:val="22"/>
        </w:numPr>
        <w:spacing w:before="0" w:after="60"/>
        <w:ind w:left="850" w:hanging="510"/>
        <w:contextualSpacing w:val="0"/>
        <w:rPr>
          <w:rFonts w:ascii="David" w:hAnsi="David" w:cs="David"/>
          <w:szCs w:val="24"/>
        </w:rPr>
      </w:pPr>
      <w:r w:rsidRPr="00DC4696">
        <w:rPr>
          <w:rFonts w:ascii="David" w:hAnsi="David" w:cs="David" w:hint="cs"/>
          <w:szCs w:val="24"/>
          <w:rtl/>
        </w:rPr>
        <w:t>מוסד הציבור מודע לכך שאם שהוכח להנחת דעת ועדת התמיכות כי סוכלה ביקורת במוסד הציבור, יחשב הדבר כאי-מילוי התחייבות מוסד הציבור כמשמעו בנוהל ויביא לדחיית בקשת התמיכה מראשית אותה שנה או לתקופת אי-שיתוף הפעולה, בהתאם להחלטת ועדת התמיכות.</w:t>
      </w:r>
    </w:p>
    <w:p w14:paraId="4CF8E4DE"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שינוי, עיכוב או הפסקת תמיכה</w:t>
      </w:r>
    </w:p>
    <w:p w14:paraId="03710287" w14:textId="77777777" w:rsidR="0008266B" w:rsidRPr="00DC4696" w:rsidRDefault="0008266B" w:rsidP="0008266B">
      <w:pPr>
        <w:pStyle w:val="a7"/>
        <w:numPr>
          <w:ilvl w:val="0"/>
          <w:numId w:val="23"/>
        </w:numPr>
        <w:spacing w:before="0" w:after="60"/>
        <w:ind w:left="850" w:hanging="510"/>
        <w:contextualSpacing w:val="0"/>
        <w:rPr>
          <w:rFonts w:ascii="David" w:hAnsi="David" w:cs="David"/>
          <w:szCs w:val="24"/>
        </w:rPr>
      </w:pPr>
      <w:r w:rsidRPr="00DC4696">
        <w:rPr>
          <w:rFonts w:ascii="David" w:hAnsi="David" w:cs="David" w:hint="cs"/>
          <w:szCs w:val="24"/>
          <w:rtl/>
        </w:rPr>
        <w:t>מוסד הציבור מתחייב לה</w:t>
      </w:r>
      <w:r w:rsidRPr="00DC4696">
        <w:rPr>
          <w:rFonts w:ascii="David" w:hAnsi="David" w:cs="David"/>
          <w:szCs w:val="24"/>
          <w:rtl/>
        </w:rPr>
        <w:t xml:space="preserve">חזיר למשרד את יתרת התמיכה שלא שימשה למטרה אשר לשמה ניתנה, או את מלוא התמיכה אם התברר כי לא היה זכאי </w:t>
      </w:r>
      <w:r w:rsidRPr="00DC4696">
        <w:rPr>
          <w:rFonts w:ascii="David" w:hAnsi="David" w:cs="David" w:hint="cs"/>
          <w:szCs w:val="24"/>
          <w:rtl/>
        </w:rPr>
        <w:t>לה מלכתחילה</w:t>
      </w:r>
      <w:r w:rsidRPr="00DC4696">
        <w:rPr>
          <w:rFonts w:ascii="David" w:hAnsi="David" w:cs="David"/>
          <w:szCs w:val="24"/>
          <w:rtl/>
        </w:rPr>
        <w:t>, ולפי דרישת המשרד - בצירוף הפרשי הצמדה וריבית מן המועד שבו נוצרה עילת החיוב של מוסד הציבור</w:t>
      </w:r>
      <w:r w:rsidRPr="00DC4696">
        <w:rPr>
          <w:rFonts w:ascii="David" w:hAnsi="David" w:cs="David" w:hint="cs"/>
          <w:szCs w:val="24"/>
          <w:rtl/>
        </w:rPr>
        <w:t>.</w:t>
      </w:r>
    </w:p>
    <w:p w14:paraId="217A9B69" w14:textId="77777777" w:rsidR="0008266B" w:rsidRPr="00DC4696" w:rsidRDefault="0008266B" w:rsidP="0008266B">
      <w:pPr>
        <w:pStyle w:val="a7"/>
        <w:numPr>
          <w:ilvl w:val="0"/>
          <w:numId w:val="23"/>
        </w:numPr>
        <w:spacing w:before="0" w:after="60"/>
        <w:ind w:left="850" w:hanging="510"/>
        <w:contextualSpacing w:val="0"/>
        <w:rPr>
          <w:rFonts w:ascii="David" w:hAnsi="David" w:cs="David"/>
          <w:szCs w:val="24"/>
        </w:rPr>
      </w:pPr>
      <w:r w:rsidRPr="00DC4696">
        <w:rPr>
          <w:rFonts w:ascii="David" w:hAnsi="David" w:cs="David" w:hint="cs"/>
          <w:szCs w:val="24"/>
          <w:rtl/>
        </w:rPr>
        <w:t>מוסד הציבור מודע ומסכים לכך</w:t>
      </w:r>
      <w:r w:rsidRPr="00DC4696">
        <w:rPr>
          <w:rFonts w:ascii="David" w:hAnsi="David" w:cs="David"/>
          <w:szCs w:val="24"/>
          <w:rtl/>
        </w:rPr>
        <w:t xml:space="preserve"> שככל שיתברר למשרד כי מוסד </w:t>
      </w:r>
      <w:r w:rsidRPr="00DC4696">
        <w:rPr>
          <w:rFonts w:ascii="David" w:hAnsi="David" w:cs="David" w:hint="cs"/>
          <w:szCs w:val="24"/>
          <w:rtl/>
        </w:rPr>
        <w:t>ה</w:t>
      </w:r>
      <w:r w:rsidRPr="00DC4696">
        <w:rPr>
          <w:rFonts w:ascii="David" w:hAnsi="David" w:cs="David"/>
          <w:szCs w:val="24"/>
          <w:rtl/>
        </w:rPr>
        <w:t>ציבור לא עמד בתנאים ובהתחייבויות שנקבעו בקשר לתמיכה או לא היה זכאי לתמיכה מלכתחילה, יגבה המשרד ממוסד הציבור את הסכומים ששולמו לו ביתר או את מלוא הסכומים שהוא חייב למשרד, לפי העניין, לרבות סכומים העולים על היקף התמיכה שביקש, ששולמה לו או שהוחלט כי הוא זכאי לה, בהתאם להוראות נוהל זה, בצירוף הפרשי הצמדה וריבית מן המועד שבו נוצרה עילת החיוב של מוסד הציבור</w:t>
      </w:r>
      <w:r w:rsidRPr="00DC4696">
        <w:rPr>
          <w:rFonts w:ascii="David" w:hAnsi="David" w:cs="David" w:hint="cs"/>
          <w:szCs w:val="24"/>
          <w:rtl/>
        </w:rPr>
        <w:t>.</w:t>
      </w:r>
    </w:p>
    <w:p w14:paraId="77A8BE9E" w14:textId="77777777" w:rsidR="0008266B" w:rsidRPr="00DC4696" w:rsidRDefault="0008266B" w:rsidP="0008266B">
      <w:pPr>
        <w:pStyle w:val="a7"/>
        <w:numPr>
          <w:ilvl w:val="0"/>
          <w:numId w:val="23"/>
        </w:numPr>
        <w:spacing w:before="0" w:after="60"/>
        <w:ind w:left="850" w:hanging="510"/>
        <w:contextualSpacing w:val="0"/>
        <w:rPr>
          <w:rFonts w:ascii="David" w:hAnsi="David" w:cs="David"/>
          <w:szCs w:val="24"/>
        </w:rPr>
      </w:pPr>
      <w:r w:rsidRPr="00DC4696">
        <w:rPr>
          <w:rFonts w:ascii="David" w:hAnsi="David" w:cs="David" w:hint="cs"/>
          <w:szCs w:val="24"/>
          <w:rtl/>
        </w:rPr>
        <w:t xml:space="preserve">מוסד הציבור </w:t>
      </w:r>
      <w:r w:rsidRPr="00DC4696">
        <w:rPr>
          <w:rFonts w:ascii="David" w:hAnsi="David" w:cs="David"/>
          <w:szCs w:val="24"/>
          <w:rtl/>
        </w:rPr>
        <w:t xml:space="preserve">מודע לכך שהמשרד רשאי להקטין, לעכב או להפסיק את מתן התמיכה או מימון אחר אם לא קוימו התנאים או ההתחייבויות בקשר למתן התמיכה, כולם או חלקם, או אם הופחת תקציבו של המשרד, </w:t>
      </w:r>
      <w:proofErr w:type="spellStart"/>
      <w:r w:rsidRPr="00DC4696">
        <w:rPr>
          <w:rFonts w:ascii="David" w:hAnsi="David" w:cs="David"/>
          <w:szCs w:val="24"/>
          <w:rtl/>
        </w:rPr>
        <w:t>הכל</w:t>
      </w:r>
      <w:proofErr w:type="spellEnd"/>
      <w:r w:rsidRPr="00DC4696">
        <w:rPr>
          <w:rFonts w:ascii="David" w:hAnsi="David" w:cs="David"/>
          <w:szCs w:val="24"/>
          <w:rtl/>
        </w:rPr>
        <w:t xml:space="preserve"> לפי העניין ובהתאם לאמור בנוהל זה ולהוראות החשב הכללי כפי שיקבעו מעת לע</w:t>
      </w:r>
      <w:r w:rsidRPr="00DC4696">
        <w:rPr>
          <w:rFonts w:ascii="David" w:hAnsi="David" w:cs="David" w:hint="cs"/>
          <w:szCs w:val="24"/>
          <w:rtl/>
        </w:rPr>
        <w:t>ת.</w:t>
      </w:r>
    </w:p>
    <w:p w14:paraId="1FA5AB70"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רכישת מקרקעין או מבנה או הקמת מבנה או שיפוץ מבנה</w:t>
      </w:r>
    </w:p>
    <w:p w14:paraId="31AE9ADD" w14:textId="77777777" w:rsidR="0008266B" w:rsidRPr="005B05EE" w:rsidRDefault="0008266B" w:rsidP="0008266B">
      <w:pPr>
        <w:pStyle w:val="a7"/>
        <w:tabs>
          <w:tab w:val="left" w:pos="2289"/>
        </w:tabs>
        <w:ind w:left="340"/>
        <w:rPr>
          <w:rFonts w:ascii="David" w:hAnsi="David" w:cs="David"/>
          <w:b/>
          <w:bCs/>
          <w:szCs w:val="24"/>
        </w:rPr>
      </w:pPr>
      <w:r w:rsidRPr="005B05EE">
        <w:rPr>
          <w:rFonts w:ascii="David" w:hAnsi="David" w:cs="David"/>
          <w:szCs w:val="24"/>
          <w:rtl/>
        </w:rPr>
        <w:t>אם התמיכה מיועדת לאפשר רכישת מקרקעין או מבנה או הקמת מבנה או שיפוץ מבנה קיים למטרה מסוימת</w:t>
      </w:r>
      <w:r>
        <w:rPr>
          <w:rFonts w:ascii="David" w:hAnsi="David" w:cs="David" w:hint="cs"/>
          <w:szCs w:val="24"/>
          <w:rtl/>
        </w:rPr>
        <w:t xml:space="preserve"> </w:t>
      </w:r>
      <w:r>
        <w:rPr>
          <w:rFonts w:ascii="David" w:hAnsi="David" w:cs="David"/>
          <w:szCs w:val="24"/>
          <w:rtl/>
        </w:rPr>
        <w:t>–</w:t>
      </w:r>
    </w:p>
    <w:p w14:paraId="1277EC73" w14:textId="77777777" w:rsidR="0008266B" w:rsidRPr="00F77153" w:rsidRDefault="0008266B" w:rsidP="0008266B">
      <w:pPr>
        <w:pStyle w:val="TableBlock"/>
        <w:numPr>
          <w:ilvl w:val="0"/>
          <w:numId w:val="9"/>
        </w:numPr>
        <w:tabs>
          <w:tab w:val="clear" w:pos="624"/>
        </w:tabs>
        <w:spacing w:after="120"/>
        <w:ind w:left="850" w:right="0" w:hanging="510"/>
        <w:contextualSpacing/>
        <w:jc w:val="both"/>
        <w:rPr>
          <w:sz w:val="24"/>
          <w:szCs w:val="24"/>
        </w:rPr>
      </w:pPr>
      <w:r w:rsidRPr="00F77153">
        <w:rPr>
          <w:rFonts w:hint="cs"/>
          <w:sz w:val="24"/>
          <w:szCs w:val="24"/>
          <w:rtl/>
        </w:rPr>
        <w:lastRenderedPageBreak/>
        <w:t>המוסד מתחייב</w:t>
      </w:r>
      <w:r w:rsidRPr="00F77153">
        <w:rPr>
          <w:sz w:val="24"/>
          <w:szCs w:val="24"/>
          <w:rtl/>
        </w:rPr>
        <w:t xml:space="preserve"> לפעול כמפורט </w:t>
      </w:r>
      <w:r>
        <w:rPr>
          <w:rFonts w:hint="cs"/>
          <w:sz w:val="24"/>
          <w:szCs w:val="24"/>
          <w:rtl/>
        </w:rPr>
        <w:t>בסעיפים</w:t>
      </w:r>
      <w:r w:rsidRPr="00F77153">
        <w:rPr>
          <w:sz w:val="24"/>
          <w:szCs w:val="24"/>
          <w:rtl/>
        </w:rPr>
        <w:t xml:space="preserve"> </w:t>
      </w:r>
      <w:r>
        <w:rPr>
          <w:rFonts w:hint="cs"/>
          <w:sz w:val="24"/>
          <w:szCs w:val="24"/>
          <w:rtl/>
        </w:rPr>
        <w:t>23</w:t>
      </w:r>
      <w:r w:rsidRPr="00F77153">
        <w:rPr>
          <w:rFonts w:hint="cs"/>
          <w:sz w:val="24"/>
          <w:szCs w:val="24"/>
          <w:rtl/>
        </w:rPr>
        <w:t>(</w:t>
      </w:r>
      <w:r>
        <w:rPr>
          <w:rFonts w:hint="cs"/>
          <w:sz w:val="24"/>
          <w:szCs w:val="24"/>
          <w:rtl/>
        </w:rPr>
        <w:t>1</w:t>
      </w:r>
      <w:r w:rsidRPr="00F77153">
        <w:rPr>
          <w:rFonts w:hint="cs"/>
          <w:sz w:val="24"/>
          <w:szCs w:val="24"/>
          <w:rtl/>
        </w:rPr>
        <w:t>)</w:t>
      </w:r>
      <w:r>
        <w:rPr>
          <w:rFonts w:hint="cs"/>
          <w:sz w:val="24"/>
          <w:szCs w:val="24"/>
          <w:rtl/>
        </w:rPr>
        <w:t xml:space="preserve"> עד </w:t>
      </w:r>
      <w:r w:rsidRPr="00F77153">
        <w:rPr>
          <w:rFonts w:hint="cs"/>
          <w:sz w:val="24"/>
          <w:szCs w:val="24"/>
          <w:rtl/>
        </w:rPr>
        <w:t>(</w:t>
      </w:r>
      <w:r>
        <w:rPr>
          <w:rFonts w:hint="cs"/>
          <w:sz w:val="24"/>
          <w:szCs w:val="24"/>
          <w:rtl/>
        </w:rPr>
        <w:t>4</w:t>
      </w:r>
      <w:r w:rsidRPr="00F77153">
        <w:rPr>
          <w:rFonts w:hint="cs"/>
          <w:sz w:val="24"/>
          <w:szCs w:val="24"/>
          <w:rtl/>
        </w:rPr>
        <w:t>)</w:t>
      </w:r>
      <w:r w:rsidRPr="00F77153">
        <w:rPr>
          <w:sz w:val="24"/>
          <w:szCs w:val="24"/>
          <w:rtl/>
        </w:rPr>
        <w:t xml:space="preserve"> </w:t>
      </w:r>
      <w:r w:rsidRPr="00F77153">
        <w:rPr>
          <w:rFonts w:hint="cs"/>
          <w:sz w:val="24"/>
          <w:szCs w:val="24"/>
          <w:rtl/>
        </w:rPr>
        <w:t xml:space="preserve">לנוהל </w:t>
      </w:r>
      <w:r w:rsidRPr="00F77153">
        <w:rPr>
          <w:sz w:val="24"/>
          <w:szCs w:val="24"/>
          <w:rtl/>
        </w:rPr>
        <w:t xml:space="preserve">זולת אם תפטור אותו ועדת התמיכות מרישום זיקת הנאה או הערת אזהרה, כאמור בסעיף </w:t>
      </w:r>
      <w:r>
        <w:rPr>
          <w:rFonts w:hint="cs"/>
          <w:sz w:val="24"/>
          <w:szCs w:val="24"/>
          <w:rtl/>
        </w:rPr>
        <w:t>23</w:t>
      </w:r>
      <w:r w:rsidRPr="00F77153">
        <w:rPr>
          <w:rFonts w:hint="cs"/>
          <w:sz w:val="24"/>
          <w:szCs w:val="24"/>
          <w:rtl/>
        </w:rPr>
        <w:t>(</w:t>
      </w:r>
      <w:r>
        <w:rPr>
          <w:rFonts w:hint="cs"/>
          <w:sz w:val="24"/>
          <w:szCs w:val="24"/>
          <w:rtl/>
        </w:rPr>
        <w:t>5</w:t>
      </w:r>
      <w:r w:rsidRPr="00F77153">
        <w:rPr>
          <w:rFonts w:hint="cs"/>
          <w:sz w:val="24"/>
          <w:szCs w:val="24"/>
          <w:rtl/>
        </w:rPr>
        <w:t>) לנוהל;</w:t>
      </w:r>
    </w:p>
    <w:p w14:paraId="1DB6BB4A" w14:textId="77777777" w:rsidR="0008266B" w:rsidRPr="005B05EE" w:rsidRDefault="0008266B" w:rsidP="0008266B">
      <w:pPr>
        <w:pStyle w:val="TableBlock"/>
        <w:numPr>
          <w:ilvl w:val="0"/>
          <w:numId w:val="9"/>
        </w:numPr>
        <w:tabs>
          <w:tab w:val="clear" w:pos="624"/>
        </w:tabs>
        <w:spacing w:after="120"/>
        <w:ind w:left="850" w:right="0" w:hanging="510"/>
        <w:jc w:val="both"/>
        <w:rPr>
          <w:sz w:val="24"/>
          <w:szCs w:val="24"/>
        </w:rPr>
      </w:pPr>
      <w:r>
        <w:rPr>
          <w:rFonts w:hint="cs"/>
          <w:sz w:val="24"/>
          <w:szCs w:val="24"/>
          <w:rtl/>
        </w:rPr>
        <w:t xml:space="preserve">המוסד מתחייב כי </w:t>
      </w:r>
      <w:r w:rsidRPr="00F77153">
        <w:rPr>
          <w:sz w:val="24"/>
          <w:szCs w:val="24"/>
          <w:rtl/>
        </w:rPr>
        <w:t xml:space="preserve">במשך כל תקופת השימוש במבנה או במקרקעין השימוש יהיה אך ורק בהתאם למטרות התמיכה וכי המבנה או המקרקעין </w:t>
      </w:r>
      <w:r>
        <w:rPr>
          <w:rFonts w:hint="cs"/>
          <w:sz w:val="24"/>
          <w:szCs w:val="24"/>
          <w:rtl/>
        </w:rPr>
        <w:t>ש</w:t>
      </w:r>
      <w:r w:rsidRPr="00F77153">
        <w:rPr>
          <w:sz w:val="24"/>
          <w:szCs w:val="24"/>
          <w:rtl/>
        </w:rPr>
        <w:t>בעד רכישתם, הקמתם או שיפוצם, לפי הענ</w:t>
      </w:r>
      <w:r>
        <w:rPr>
          <w:rFonts w:hint="cs"/>
          <w:sz w:val="24"/>
          <w:szCs w:val="24"/>
          <w:rtl/>
        </w:rPr>
        <w:t>י</w:t>
      </w:r>
      <w:r w:rsidRPr="00F77153">
        <w:rPr>
          <w:sz w:val="24"/>
          <w:szCs w:val="24"/>
          <w:rtl/>
        </w:rPr>
        <w:t>ין, ניתנה התמיכה, לא יושכרו או יועברו לכל גוף אחר ולכל מטרה שהיא זולת המטר</w:t>
      </w:r>
      <w:r>
        <w:rPr>
          <w:sz w:val="24"/>
          <w:szCs w:val="24"/>
          <w:rtl/>
        </w:rPr>
        <w:t>ות כאמור</w:t>
      </w:r>
      <w:r>
        <w:rPr>
          <w:rFonts w:hint="cs"/>
          <w:sz w:val="24"/>
          <w:szCs w:val="24"/>
          <w:rtl/>
        </w:rPr>
        <w:t>.</w:t>
      </w:r>
    </w:p>
    <w:p w14:paraId="063BD29D" w14:textId="77777777" w:rsidR="0008266B" w:rsidRPr="00DC4696" w:rsidRDefault="0008266B" w:rsidP="0008266B">
      <w:pPr>
        <w:pStyle w:val="a7"/>
        <w:numPr>
          <w:ilvl w:val="0"/>
          <w:numId w:val="10"/>
        </w:numPr>
        <w:contextualSpacing w:val="0"/>
        <w:rPr>
          <w:rFonts w:ascii="David" w:hAnsi="David" w:cs="David"/>
          <w:b/>
          <w:bCs/>
          <w:szCs w:val="24"/>
        </w:rPr>
      </w:pPr>
      <w:r w:rsidRPr="00DC4696">
        <w:rPr>
          <w:rFonts w:ascii="David" w:hAnsi="David" w:cs="David" w:hint="cs"/>
          <w:b/>
          <w:bCs/>
          <w:szCs w:val="24"/>
          <w:rtl/>
        </w:rPr>
        <w:t>הוראות כלליות</w:t>
      </w:r>
    </w:p>
    <w:p w14:paraId="400B8483"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 xml:space="preserve">מוסד הציבור </w:t>
      </w:r>
      <w:r w:rsidRPr="00DC4696">
        <w:rPr>
          <w:rFonts w:ascii="David" w:hAnsi="David" w:cs="David"/>
          <w:szCs w:val="24"/>
          <w:rtl/>
        </w:rPr>
        <w:t>יעמוד בכל התנאים לקבלת תמיכה הקבועים בנוהל זה ובתנאים האחרים שקבע המשרד בנוגע לתמיכה</w:t>
      </w:r>
      <w:r w:rsidRPr="00DC4696">
        <w:rPr>
          <w:rFonts w:ascii="David" w:hAnsi="David" w:cs="David" w:hint="cs"/>
          <w:szCs w:val="24"/>
          <w:rtl/>
        </w:rPr>
        <w:t>.</w:t>
      </w:r>
    </w:p>
    <w:p w14:paraId="14E76744"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szCs w:val="24"/>
          <w:rtl/>
        </w:rPr>
        <w:t>התמיכה תשמש אך ורק למטרה אשר לשמה ניתנה</w:t>
      </w:r>
      <w:r w:rsidRPr="00DC4696">
        <w:rPr>
          <w:rFonts w:ascii="David" w:hAnsi="David" w:cs="David" w:hint="cs"/>
          <w:szCs w:val="24"/>
          <w:rtl/>
        </w:rPr>
        <w:t>.</w:t>
      </w:r>
    </w:p>
    <w:p w14:paraId="0C714EBC"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לא יראו הפרה של התחייבות זו במקרים בהם אושרה חריגה על פי הוראות נוהל זה.</w:t>
      </w:r>
    </w:p>
    <w:p w14:paraId="71E62A28"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 xml:space="preserve">המוסד </w:t>
      </w:r>
      <w:r w:rsidRPr="00DC4696">
        <w:rPr>
          <w:rFonts w:ascii="David" w:hAnsi="David" w:cs="David"/>
          <w:szCs w:val="24"/>
          <w:rtl/>
        </w:rPr>
        <w:t>לא יעביר מכספי התמיכה למפלגה או לסיעה, לא יעשה שימוש בכספי התמיכה בקשר עם תעמולת בחירות או במסגרת פעילות של מפלגה או סיעה ולא יכלול את שמה של מפלגה או סיעה במודעות או בפרסומים או באירועים שלו</w:t>
      </w:r>
      <w:r w:rsidRPr="00DC4696">
        <w:rPr>
          <w:rFonts w:ascii="David" w:hAnsi="David" w:cs="David" w:hint="cs"/>
          <w:szCs w:val="24"/>
          <w:rtl/>
        </w:rPr>
        <w:t>.</w:t>
      </w:r>
    </w:p>
    <w:p w14:paraId="25EC32A6"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מוסד הציבור</w:t>
      </w:r>
      <w:r w:rsidRPr="00DC4696">
        <w:rPr>
          <w:rFonts w:ascii="David" w:hAnsi="David" w:cs="David"/>
          <w:szCs w:val="24"/>
          <w:rtl/>
        </w:rPr>
        <w:t xml:space="preserve"> מודע להוראות נוהל זה בכלל ובפרט להוראות לעניין שינוי, עיכוב או הפסקת התמיכה כמפורט </w:t>
      </w:r>
      <w:r w:rsidRPr="00DC4696">
        <w:rPr>
          <w:rFonts w:ascii="David" w:hAnsi="David" w:cs="David" w:hint="cs"/>
          <w:szCs w:val="24"/>
          <w:rtl/>
        </w:rPr>
        <w:t>בפרק י' לנוהל זה</w:t>
      </w:r>
      <w:r w:rsidRPr="00DC4696">
        <w:rPr>
          <w:rFonts w:ascii="David" w:hAnsi="David" w:cs="David"/>
          <w:szCs w:val="24"/>
          <w:rtl/>
        </w:rPr>
        <w:t xml:space="preserve"> וכן הוא מודע להוראות מבחני התמיכה לפיהם הוא מגיש את בקשת התמיכה ומבצע את הפעילות שבעדה הוא מבקש תמיכה</w:t>
      </w:r>
      <w:r w:rsidRPr="00DC4696">
        <w:rPr>
          <w:rFonts w:ascii="David" w:hAnsi="David" w:cs="David" w:hint="cs"/>
          <w:szCs w:val="24"/>
          <w:rtl/>
        </w:rPr>
        <w:t>.</w:t>
      </w:r>
    </w:p>
    <w:p w14:paraId="715FD65B"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 xml:space="preserve">המוסד יפעל </w:t>
      </w:r>
      <w:r w:rsidRPr="00DC4696">
        <w:rPr>
          <w:rFonts w:ascii="David" w:hAnsi="David" w:cs="David"/>
          <w:szCs w:val="24"/>
          <w:rtl/>
        </w:rPr>
        <w:t xml:space="preserve">לפי דרישת המשרד ובהתאם להנחיותיו, כפי שנקבעו במבחני התמיכה, </w:t>
      </w:r>
      <w:r w:rsidRPr="00DC4696">
        <w:rPr>
          <w:rFonts w:ascii="David" w:hAnsi="David" w:cs="David" w:hint="cs"/>
          <w:szCs w:val="24"/>
          <w:rtl/>
        </w:rPr>
        <w:t>ו</w:t>
      </w:r>
      <w:r w:rsidRPr="00DC4696">
        <w:rPr>
          <w:rFonts w:ascii="David" w:hAnsi="David" w:cs="David"/>
          <w:szCs w:val="24"/>
          <w:rtl/>
        </w:rPr>
        <w:t>יציין באופן סביר את עובדת תמיכת המשרד בפעילות הנתמכת</w:t>
      </w:r>
      <w:r w:rsidRPr="00DC4696">
        <w:rPr>
          <w:rFonts w:ascii="David" w:hAnsi="David" w:cs="David" w:hint="cs"/>
          <w:szCs w:val="24"/>
          <w:rtl/>
        </w:rPr>
        <w:t>.</w:t>
      </w:r>
    </w:p>
    <w:p w14:paraId="04AF48EA"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Pr>
      </w:pPr>
      <w:r w:rsidRPr="00DC4696">
        <w:rPr>
          <w:rFonts w:ascii="David" w:hAnsi="David" w:cs="David" w:hint="cs"/>
          <w:szCs w:val="24"/>
          <w:rtl/>
        </w:rPr>
        <w:t>מוסד הציבור</w:t>
      </w:r>
      <w:r w:rsidRPr="00DC4696">
        <w:rPr>
          <w:rFonts w:ascii="David" w:hAnsi="David" w:cs="David"/>
          <w:szCs w:val="24"/>
          <w:rtl/>
        </w:rPr>
        <w:t xml:space="preserve"> מודע לכך שהאחריות המלאה לקיום הפעילות ובכלל זה היבטי הבטיחות והב</w:t>
      </w:r>
      <w:r w:rsidRPr="00DC4696">
        <w:rPr>
          <w:rFonts w:ascii="David" w:hAnsi="David" w:cs="David" w:hint="cs"/>
          <w:szCs w:val="24"/>
          <w:rtl/>
        </w:rPr>
        <w:t>י</w:t>
      </w:r>
      <w:r w:rsidRPr="00DC4696">
        <w:rPr>
          <w:rFonts w:ascii="David" w:hAnsi="David" w:cs="David"/>
          <w:szCs w:val="24"/>
          <w:rtl/>
        </w:rPr>
        <w:t>טחון בה, מוטלים על מוסד הציבור ועליו בלבד</w:t>
      </w:r>
      <w:r w:rsidRPr="00DC4696">
        <w:rPr>
          <w:rFonts w:ascii="David" w:hAnsi="David" w:cs="David" w:hint="cs"/>
          <w:szCs w:val="24"/>
          <w:rtl/>
        </w:rPr>
        <w:t>,</w:t>
      </w:r>
      <w:r w:rsidRPr="00DC4696">
        <w:rPr>
          <w:rFonts w:ascii="David" w:hAnsi="David" w:cs="David"/>
          <w:szCs w:val="24"/>
          <w:rtl/>
        </w:rPr>
        <w:t xml:space="preserve"> </w:t>
      </w:r>
      <w:r w:rsidRPr="00DC4696">
        <w:rPr>
          <w:rFonts w:ascii="David" w:hAnsi="David" w:cs="David" w:hint="cs"/>
          <w:szCs w:val="24"/>
          <w:rtl/>
        </w:rPr>
        <w:t>ו</w:t>
      </w:r>
      <w:r w:rsidRPr="00DC4696">
        <w:rPr>
          <w:rFonts w:ascii="David" w:hAnsi="David" w:cs="David"/>
          <w:szCs w:val="24"/>
          <w:rtl/>
        </w:rPr>
        <w:t>כי אין במתן התמיכה מצד המשרד עילה להטלת אחריות כאמור</w:t>
      </w:r>
      <w:r w:rsidRPr="00DC4696">
        <w:rPr>
          <w:rFonts w:ascii="David" w:hAnsi="David" w:cs="David" w:hint="cs"/>
          <w:szCs w:val="24"/>
          <w:rtl/>
        </w:rPr>
        <w:t xml:space="preserve"> על המשרד</w:t>
      </w:r>
      <w:r w:rsidRPr="00DC4696">
        <w:rPr>
          <w:rFonts w:ascii="David" w:hAnsi="David" w:cs="David"/>
          <w:szCs w:val="24"/>
          <w:rtl/>
        </w:rPr>
        <w:t xml:space="preserve"> וכי הוא מתחייב ל</w:t>
      </w:r>
      <w:r w:rsidRPr="00DC4696">
        <w:rPr>
          <w:rFonts w:ascii="David" w:hAnsi="David" w:cs="David" w:hint="cs"/>
          <w:szCs w:val="24"/>
          <w:rtl/>
        </w:rPr>
        <w:t>י</w:t>
      </w:r>
      <w:r w:rsidRPr="00DC4696">
        <w:rPr>
          <w:rFonts w:ascii="David" w:hAnsi="David" w:cs="David"/>
          <w:szCs w:val="24"/>
          <w:rtl/>
        </w:rPr>
        <w:t>ידע בכך, במקרים המתאימים, את המשתתפים בפעילות או הנהנים ממנה.</w:t>
      </w:r>
    </w:p>
    <w:p w14:paraId="538CE331" w14:textId="77777777" w:rsidR="0008266B" w:rsidRPr="00DC4696" w:rsidRDefault="0008266B" w:rsidP="0008266B">
      <w:pPr>
        <w:pStyle w:val="a7"/>
        <w:numPr>
          <w:ilvl w:val="0"/>
          <w:numId w:val="24"/>
        </w:numPr>
        <w:spacing w:before="0" w:after="60"/>
        <w:ind w:left="850" w:hanging="510"/>
        <w:contextualSpacing w:val="0"/>
        <w:rPr>
          <w:rFonts w:ascii="David" w:hAnsi="David" w:cs="David"/>
          <w:szCs w:val="24"/>
          <w:rtl/>
        </w:rPr>
      </w:pPr>
      <w:r w:rsidRPr="00DC4696">
        <w:rPr>
          <w:rFonts w:ascii="David" w:hAnsi="David" w:cs="David" w:hint="cs"/>
          <w:szCs w:val="24"/>
          <w:rtl/>
        </w:rPr>
        <w:t xml:space="preserve">אין בנוסח התחייבות זו כדי לגרוע מכל חובה של מוסד הציבור על פי החוק, מבחני התמיכה או נוהל זה. </w:t>
      </w:r>
    </w:p>
    <w:p w14:paraId="5EF4B2C1" w14:textId="77777777" w:rsidR="0008266B" w:rsidRPr="00DD346F" w:rsidRDefault="0008266B" w:rsidP="0008266B">
      <w:pPr>
        <w:widowControl w:val="0"/>
        <w:spacing w:before="0" w:after="0"/>
        <w:jc w:val="left"/>
        <w:rPr>
          <w:rFonts w:ascii="Arial" w:eastAsia="Times New Roman" w:hAnsi="Arial" w:cs="David"/>
          <w:color w:val="000000"/>
          <w:sz w:val="26"/>
          <w:szCs w:val="24"/>
          <w:rtl/>
        </w:rPr>
      </w:pPr>
    </w:p>
    <w:p w14:paraId="6C7A7BCA" w14:textId="77777777" w:rsidR="0008266B" w:rsidRPr="00DD346F" w:rsidRDefault="0008266B" w:rsidP="0008266B">
      <w:pPr>
        <w:widowControl w:val="0"/>
        <w:spacing w:before="0" w:after="0"/>
        <w:ind w:left="139"/>
        <w:jc w:val="left"/>
        <w:rPr>
          <w:rFonts w:ascii="Arial" w:eastAsia="Times New Roman" w:hAnsi="Arial" w:cs="David"/>
          <w:color w:val="000000"/>
          <w:sz w:val="26"/>
          <w:szCs w:val="24"/>
          <w:rtl/>
        </w:rPr>
      </w:pPr>
      <w:r w:rsidRPr="00DD346F">
        <w:rPr>
          <w:rFonts w:ascii="Arial" w:eastAsia="Times New Roman" w:hAnsi="Arial" w:cs="David"/>
          <w:color w:val="000000"/>
          <w:sz w:val="26"/>
          <w:szCs w:val="24"/>
          <w:rtl/>
        </w:rPr>
        <w:t>__________________</w:t>
      </w:r>
    </w:p>
    <w:p w14:paraId="31EBE0E1" w14:textId="77777777" w:rsidR="0008266B" w:rsidRPr="00DD346F" w:rsidRDefault="0008266B" w:rsidP="0008266B">
      <w:pPr>
        <w:widowControl w:val="0"/>
        <w:spacing w:before="0" w:after="0"/>
        <w:ind w:left="139"/>
        <w:jc w:val="left"/>
        <w:outlineLvl w:val="0"/>
        <w:rPr>
          <w:rFonts w:ascii="Arial" w:eastAsia="Times New Roman" w:hAnsi="Arial" w:cs="David"/>
          <w:color w:val="000000"/>
          <w:sz w:val="26"/>
          <w:szCs w:val="24"/>
          <w:rtl/>
        </w:rPr>
      </w:pPr>
      <w:r w:rsidRPr="00DD346F">
        <w:rPr>
          <w:rFonts w:ascii="Arial" w:eastAsia="Times New Roman" w:hAnsi="Arial" w:cs="David"/>
          <w:color w:val="000000"/>
          <w:sz w:val="26"/>
          <w:szCs w:val="24"/>
          <w:rtl/>
        </w:rPr>
        <w:t xml:space="preserve">          תאריך</w:t>
      </w:r>
    </w:p>
    <w:p w14:paraId="411EF22D" w14:textId="77777777" w:rsidR="0008266B" w:rsidRPr="00DD346F" w:rsidRDefault="0008266B" w:rsidP="0008266B">
      <w:pPr>
        <w:widowControl w:val="0"/>
        <w:spacing w:before="0" w:after="0"/>
        <w:jc w:val="left"/>
        <w:outlineLvl w:val="0"/>
        <w:rPr>
          <w:rFonts w:ascii="Arial" w:eastAsia="Times New Roman" w:hAnsi="Arial" w:cs="David"/>
          <w:color w:val="000000"/>
          <w:sz w:val="26"/>
          <w:szCs w:val="24"/>
          <w:rtl/>
        </w:rPr>
      </w:pPr>
    </w:p>
    <w:p w14:paraId="5B3D8B67" w14:textId="77777777" w:rsidR="0008266B" w:rsidRPr="00DD346F" w:rsidRDefault="0008266B" w:rsidP="0008266B">
      <w:pPr>
        <w:widowControl w:val="0"/>
        <w:spacing w:before="0" w:after="0"/>
        <w:ind w:left="139"/>
        <w:jc w:val="left"/>
        <w:outlineLvl w:val="0"/>
        <w:rPr>
          <w:rFonts w:ascii="Arial" w:eastAsia="Times New Roman" w:hAnsi="Arial" w:cs="David"/>
          <w:color w:val="000000"/>
          <w:sz w:val="26"/>
          <w:szCs w:val="24"/>
          <w:rtl/>
        </w:rPr>
      </w:pPr>
      <w:proofErr w:type="spellStart"/>
      <w:r w:rsidRPr="00DD346F">
        <w:rPr>
          <w:rFonts w:ascii="Arial" w:eastAsia="Times New Roman" w:hAnsi="Arial" w:cs="David"/>
          <w:color w:val="000000"/>
          <w:sz w:val="26"/>
          <w:szCs w:val="24"/>
          <w:rtl/>
        </w:rPr>
        <w:t>מורשי</w:t>
      </w:r>
      <w:proofErr w:type="spellEnd"/>
      <w:r w:rsidRPr="00DD346F">
        <w:rPr>
          <w:rFonts w:ascii="Arial" w:eastAsia="Times New Roman" w:hAnsi="Arial" w:cs="David"/>
          <w:color w:val="000000"/>
          <w:sz w:val="26"/>
          <w:szCs w:val="24"/>
          <w:rtl/>
        </w:rPr>
        <w:t xml:space="preserve"> החתימה:</w:t>
      </w:r>
    </w:p>
    <w:p w14:paraId="6319CD33" w14:textId="77777777" w:rsidR="0008266B" w:rsidRPr="00DD346F" w:rsidRDefault="0008266B" w:rsidP="0008266B">
      <w:pPr>
        <w:widowControl w:val="0"/>
        <w:spacing w:before="0" w:after="0"/>
        <w:ind w:left="139"/>
        <w:jc w:val="left"/>
        <w:outlineLvl w:val="0"/>
        <w:rPr>
          <w:rFonts w:ascii="Arial" w:eastAsia="Times New Roman" w:hAnsi="Arial" w:cs="David"/>
          <w:color w:val="000000"/>
          <w:sz w:val="26"/>
          <w:szCs w:val="24"/>
          <w:rtl/>
        </w:rPr>
      </w:pPr>
    </w:p>
    <w:p w14:paraId="6FE2151C" w14:textId="77777777" w:rsidR="0008266B" w:rsidRPr="00DD346F" w:rsidRDefault="0008266B" w:rsidP="0008266B">
      <w:pPr>
        <w:widowControl w:val="0"/>
        <w:spacing w:before="0" w:after="0"/>
        <w:ind w:left="139"/>
        <w:jc w:val="left"/>
        <w:outlineLvl w:val="0"/>
        <w:rPr>
          <w:rFonts w:ascii="Arial" w:eastAsia="Times New Roman" w:hAnsi="Arial" w:cs="David"/>
          <w:color w:val="000000"/>
          <w:sz w:val="26"/>
          <w:szCs w:val="24"/>
          <w:rtl/>
        </w:rPr>
      </w:pPr>
    </w:p>
    <w:tbl>
      <w:tblPr>
        <w:tblStyle w:val="a8"/>
        <w:bidiVisual/>
        <w:tblW w:w="0" w:type="auto"/>
        <w:tblInd w:w="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שם ות.ז"/>
      </w:tblPr>
      <w:tblGrid>
        <w:gridCol w:w="2195"/>
        <w:gridCol w:w="1582"/>
        <w:gridCol w:w="1703"/>
        <w:gridCol w:w="1716"/>
      </w:tblGrid>
      <w:tr w:rsidR="0008266B" w:rsidRPr="00DD346F" w14:paraId="2CFD112A" w14:textId="77777777" w:rsidTr="007C2B8C">
        <w:tc>
          <w:tcPr>
            <w:tcW w:w="2195" w:type="dxa"/>
            <w:vAlign w:val="center"/>
          </w:tcPr>
          <w:p w14:paraId="4F50CF7A" w14:textId="77777777" w:rsidR="0008266B" w:rsidRPr="00DD346F" w:rsidRDefault="0008266B" w:rsidP="007C2B8C">
            <w:pPr>
              <w:spacing w:before="0" w:after="0" w:line="240" w:lineRule="auto"/>
              <w:jc w:val="center"/>
              <w:rPr>
                <w:rFonts w:ascii="Arial" w:hAnsi="Arial" w:cs="David"/>
                <w:color w:val="000000"/>
                <w:szCs w:val="24"/>
                <w:rtl/>
              </w:rPr>
            </w:pPr>
          </w:p>
        </w:tc>
        <w:tc>
          <w:tcPr>
            <w:tcW w:w="1582" w:type="dxa"/>
            <w:vAlign w:val="center"/>
          </w:tcPr>
          <w:p w14:paraId="6A346258" w14:textId="77777777" w:rsidR="0008266B" w:rsidRPr="00DD346F" w:rsidRDefault="0008266B" w:rsidP="007C2B8C">
            <w:pPr>
              <w:spacing w:before="0" w:after="0" w:line="240" w:lineRule="auto"/>
              <w:jc w:val="center"/>
              <w:rPr>
                <w:rFonts w:ascii="Arial" w:hAnsi="Arial" w:cs="David"/>
                <w:color w:val="000000"/>
                <w:szCs w:val="24"/>
                <w:rtl/>
              </w:rPr>
            </w:pPr>
          </w:p>
        </w:tc>
        <w:tc>
          <w:tcPr>
            <w:tcW w:w="1703" w:type="dxa"/>
            <w:vAlign w:val="center"/>
          </w:tcPr>
          <w:p w14:paraId="76ADC0CD" w14:textId="77777777" w:rsidR="0008266B" w:rsidRPr="00DD346F" w:rsidRDefault="0008266B" w:rsidP="007C2B8C">
            <w:pPr>
              <w:spacing w:before="0" w:after="0" w:line="240" w:lineRule="auto"/>
              <w:jc w:val="center"/>
              <w:rPr>
                <w:rFonts w:ascii="Arial" w:hAnsi="Arial" w:cs="David"/>
                <w:color w:val="000000"/>
                <w:szCs w:val="24"/>
                <w:rtl/>
              </w:rPr>
            </w:pPr>
          </w:p>
        </w:tc>
        <w:tc>
          <w:tcPr>
            <w:tcW w:w="1716" w:type="dxa"/>
            <w:vAlign w:val="center"/>
          </w:tcPr>
          <w:p w14:paraId="02CA7BD3" w14:textId="77777777" w:rsidR="0008266B" w:rsidRPr="00DD346F" w:rsidRDefault="0008266B" w:rsidP="007C2B8C">
            <w:pPr>
              <w:spacing w:before="0" w:after="0" w:line="240" w:lineRule="auto"/>
              <w:jc w:val="center"/>
              <w:rPr>
                <w:rFonts w:ascii="Arial" w:hAnsi="Arial" w:cs="David"/>
                <w:color w:val="000000"/>
                <w:szCs w:val="24"/>
                <w:rtl/>
              </w:rPr>
            </w:pPr>
          </w:p>
        </w:tc>
      </w:tr>
      <w:tr w:rsidR="0008266B" w:rsidRPr="00DD346F" w14:paraId="6FD858C8" w14:textId="77777777" w:rsidTr="007C2B8C">
        <w:tc>
          <w:tcPr>
            <w:tcW w:w="2195" w:type="dxa"/>
            <w:vAlign w:val="center"/>
          </w:tcPr>
          <w:p w14:paraId="038844FE"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שם פרטי ושם משפחה</w:t>
            </w:r>
          </w:p>
        </w:tc>
        <w:tc>
          <w:tcPr>
            <w:tcW w:w="1582" w:type="dxa"/>
            <w:vAlign w:val="center"/>
          </w:tcPr>
          <w:p w14:paraId="1DCB6864"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מס' ת.ז.</w:t>
            </w:r>
          </w:p>
        </w:tc>
        <w:tc>
          <w:tcPr>
            <w:tcW w:w="1703" w:type="dxa"/>
            <w:vAlign w:val="center"/>
          </w:tcPr>
          <w:p w14:paraId="1F708CF0"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תפקיד</w:t>
            </w:r>
          </w:p>
        </w:tc>
        <w:tc>
          <w:tcPr>
            <w:tcW w:w="1716" w:type="dxa"/>
            <w:vAlign w:val="center"/>
          </w:tcPr>
          <w:p w14:paraId="3BDB870A"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חתימה</w:t>
            </w:r>
          </w:p>
        </w:tc>
      </w:tr>
      <w:tr w:rsidR="0008266B" w:rsidRPr="00DD346F" w14:paraId="3DFFB007" w14:textId="77777777" w:rsidTr="007C2B8C">
        <w:trPr>
          <w:trHeight w:val="454"/>
        </w:trPr>
        <w:tc>
          <w:tcPr>
            <w:tcW w:w="2195" w:type="dxa"/>
            <w:vAlign w:val="center"/>
          </w:tcPr>
          <w:p w14:paraId="59D2DBCD" w14:textId="77777777" w:rsidR="0008266B" w:rsidRPr="00DD346F" w:rsidRDefault="0008266B" w:rsidP="007C2B8C">
            <w:pPr>
              <w:spacing w:before="0" w:after="0" w:line="240" w:lineRule="auto"/>
              <w:jc w:val="center"/>
              <w:rPr>
                <w:rFonts w:ascii="Arial" w:hAnsi="Arial" w:cs="David"/>
                <w:color w:val="000000"/>
                <w:szCs w:val="24"/>
                <w:rtl/>
              </w:rPr>
            </w:pPr>
          </w:p>
        </w:tc>
        <w:tc>
          <w:tcPr>
            <w:tcW w:w="1582" w:type="dxa"/>
            <w:vAlign w:val="center"/>
          </w:tcPr>
          <w:p w14:paraId="09473E16" w14:textId="77777777" w:rsidR="0008266B" w:rsidRPr="00DD346F" w:rsidRDefault="0008266B" w:rsidP="007C2B8C">
            <w:pPr>
              <w:spacing w:before="0" w:after="0" w:line="240" w:lineRule="auto"/>
              <w:jc w:val="center"/>
              <w:rPr>
                <w:rFonts w:ascii="Arial" w:hAnsi="Arial" w:cs="David"/>
                <w:color w:val="000000"/>
                <w:szCs w:val="24"/>
                <w:rtl/>
              </w:rPr>
            </w:pPr>
          </w:p>
        </w:tc>
        <w:tc>
          <w:tcPr>
            <w:tcW w:w="1703" w:type="dxa"/>
            <w:vAlign w:val="center"/>
          </w:tcPr>
          <w:p w14:paraId="0D259A14" w14:textId="77777777" w:rsidR="0008266B" w:rsidRPr="00DD346F" w:rsidRDefault="0008266B" w:rsidP="007C2B8C">
            <w:pPr>
              <w:spacing w:before="0" w:after="0" w:line="240" w:lineRule="auto"/>
              <w:jc w:val="center"/>
              <w:rPr>
                <w:rFonts w:ascii="Arial" w:hAnsi="Arial" w:cs="David"/>
                <w:color w:val="000000"/>
                <w:szCs w:val="24"/>
                <w:rtl/>
              </w:rPr>
            </w:pPr>
          </w:p>
        </w:tc>
        <w:tc>
          <w:tcPr>
            <w:tcW w:w="1716" w:type="dxa"/>
            <w:vAlign w:val="center"/>
          </w:tcPr>
          <w:p w14:paraId="76949AB3" w14:textId="77777777" w:rsidR="0008266B" w:rsidRPr="00DD346F" w:rsidRDefault="0008266B" w:rsidP="007C2B8C">
            <w:pPr>
              <w:spacing w:before="0" w:after="0" w:line="240" w:lineRule="auto"/>
              <w:jc w:val="center"/>
              <w:rPr>
                <w:rFonts w:ascii="Arial" w:hAnsi="Arial" w:cs="David"/>
                <w:color w:val="000000"/>
                <w:szCs w:val="24"/>
                <w:rtl/>
              </w:rPr>
            </w:pPr>
          </w:p>
        </w:tc>
      </w:tr>
      <w:tr w:rsidR="0008266B" w:rsidRPr="00DD346F" w14:paraId="180AEA1B" w14:textId="77777777" w:rsidTr="007C2B8C">
        <w:tc>
          <w:tcPr>
            <w:tcW w:w="2195" w:type="dxa"/>
            <w:vAlign w:val="center"/>
          </w:tcPr>
          <w:p w14:paraId="1510BEB5"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שם פרטי ושם משפחה</w:t>
            </w:r>
          </w:p>
        </w:tc>
        <w:tc>
          <w:tcPr>
            <w:tcW w:w="1582" w:type="dxa"/>
            <w:vAlign w:val="center"/>
          </w:tcPr>
          <w:p w14:paraId="3E70E824"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מס' ת.ז.</w:t>
            </w:r>
          </w:p>
        </w:tc>
        <w:tc>
          <w:tcPr>
            <w:tcW w:w="1703" w:type="dxa"/>
            <w:vAlign w:val="center"/>
          </w:tcPr>
          <w:p w14:paraId="0C868460"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תפקיד</w:t>
            </w:r>
          </w:p>
        </w:tc>
        <w:tc>
          <w:tcPr>
            <w:tcW w:w="1716" w:type="dxa"/>
            <w:vAlign w:val="center"/>
          </w:tcPr>
          <w:p w14:paraId="1F90FB71"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חתימה</w:t>
            </w:r>
          </w:p>
        </w:tc>
      </w:tr>
    </w:tbl>
    <w:p w14:paraId="75C3CF4B" w14:textId="77777777" w:rsidR="0008266B" w:rsidRPr="00DD346F" w:rsidRDefault="0008266B" w:rsidP="0008266B">
      <w:pPr>
        <w:widowControl w:val="0"/>
        <w:spacing w:before="0" w:after="0"/>
        <w:ind w:left="139"/>
        <w:jc w:val="left"/>
        <w:outlineLvl w:val="0"/>
        <w:rPr>
          <w:rFonts w:ascii="Arial" w:eastAsia="Times New Roman" w:hAnsi="Arial" w:cs="David"/>
          <w:color w:val="000000"/>
          <w:sz w:val="26"/>
          <w:szCs w:val="24"/>
          <w:rtl/>
        </w:rPr>
      </w:pPr>
    </w:p>
    <w:p w14:paraId="73F46701" w14:textId="77777777" w:rsidR="0008266B" w:rsidRDefault="0008266B" w:rsidP="0008266B">
      <w:pPr>
        <w:widowControl w:val="0"/>
        <w:spacing w:before="0" w:after="0" w:line="240" w:lineRule="auto"/>
        <w:jc w:val="left"/>
        <w:rPr>
          <w:rFonts w:ascii="Arial" w:eastAsia="Times New Roman" w:hAnsi="Arial" w:cs="David"/>
          <w:color w:val="000000"/>
          <w:sz w:val="26"/>
          <w:szCs w:val="24"/>
          <w:rtl/>
        </w:rPr>
      </w:pPr>
    </w:p>
    <w:p w14:paraId="02208DD3" w14:textId="77777777" w:rsidR="0008266B" w:rsidRDefault="0008266B" w:rsidP="0008266B">
      <w:pPr>
        <w:widowControl w:val="0"/>
        <w:spacing w:before="0" w:after="0" w:line="240" w:lineRule="auto"/>
        <w:jc w:val="left"/>
        <w:rPr>
          <w:rFonts w:ascii="Arial" w:eastAsia="Times New Roman" w:hAnsi="Arial" w:cs="David"/>
          <w:color w:val="000000"/>
          <w:sz w:val="26"/>
          <w:szCs w:val="24"/>
          <w:rtl/>
        </w:rPr>
      </w:pPr>
    </w:p>
    <w:p w14:paraId="310DEC2E" w14:textId="77777777" w:rsidR="00ED23EA" w:rsidRDefault="00ED23EA"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7E2A753A" w14:textId="77777777" w:rsidR="00ED23EA" w:rsidRDefault="00ED23EA"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3DE02E14" w14:textId="77777777" w:rsidR="00ED23EA" w:rsidRDefault="00ED23EA"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5C54806B" w14:textId="77777777" w:rsidR="00ED23EA" w:rsidRDefault="00ED23EA"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30CF69D4" w14:textId="77777777" w:rsidR="0008266B" w:rsidRPr="00DD346F" w:rsidRDefault="0008266B" w:rsidP="0008266B">
      <w:pPr>
        <w:widowControl w:val="0"/>
        <w:spacing w:before="0" w:after="0" w:line="240" w:lineRule="auto"/>
        <w:jc w:val="center"/>
        <w:rPr>
          <w:rFonts w:asciiTheme="minorBidi" w:eastAsia="Times New Roman" w:hAnsiTheme="minorBidi" w:cs="David"/>
          <w:b/>
          <w:bCs/>
          <w:color w:val="000000"/>
          <w:sz w:val="32"/>
          <w:szCs w:val="32"/>
          <w:u w:val="single"/>
          <w:rtl/>
        </w:rPr>
      </w:pPr>
      <w:r w:rsidRPr="00DD346F">
        <w:rPr>
          <w:rFonts w:asciiTheme="minorBidi" w:eastAsia="Times New Roman" w:hAnsiTheme="minorBidi" w:cs="David"/>
          <w:b/>
          <w:bCs/>
          <w:color w:val="000000"/>
          <w:sz w:val="32"/>
          <w:szCs w:val="32"/>
          <w:u w:val="single"/>
          <w:rtl/>
        </w:rPr>
        <w:t>נוסח הצהרה המצורף לבקשת התמיכה</w:t>
      </w:r>
    </w:p>
    <w:p w14:paraId="201BC581" w14:textId="77777777" w:rsidR="0008266B" w:rsidRPr="00DD346F" w:rsidRDefault="0008266B"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6474B762" w14:textId="77777777" w:rsidR="0008266B" w:rsidRPr="00DD346F" w:rsidRDefault="0008266B" w:rsidP="0008266B">
      <w:pPr>
        <w:widowControl w:val="0"/>
        <w:spacing w:before="0" w:after="0" w:line="240" w:lineRule="auto"/>
        <w:jc w:val="center"/>
        <w:rPr>
          <w:rFonts w:asciiTheme="minorBidi" w:eastAsia="Times New Roman" w:hAnsiTheme="minorBidi" w:cs="David"/>
          <w:b/>
          <w:bCs/>
          <w:color w:val="000000"/>
          <w:sz w:val="32"/>
          <w:szCs w:val="32"/>
          <w:u w:val="single"/>
          <w:rtl/>
        </w:rPr>
      </w:pPr>
    </w:p>
    <w:p w14:paraId="6CAC1C6A" w14:textId="77777777" w:rsidR="0008266B" w:rsidRPr="00DD346F" w:rsidRDefault="0008266B" w:rsidP="0008266B">
      <w:pPr>
        <w:widowControl w:val="0"/>
        <w:spacing w:before="0" w:after="0" w:line="240" w:lineRule="auto"/>
        <w:jc w:val="center"/>
        <w:rPr>
          <w:rFonts w:asciiTheme="minorBidi" w:eastAsia="Times New Roman" w:hAnsiTheme="minorBidi" w:cs="David"/>
          <w:b/>
          <w:bCs/>
          <w:color w:val="000000"/>
          <w:szCs w:val="24"/>
          <w:u w:val="single"/>
          <w:rtl/>
        </w:rPr>
      </w:pPr>
    </w:p>
    <w:p w14:paraId="21CB0B57" w14:textId="77777777" w:rsidR="0008266B" w:rsidRPr="00DD346F" w:rsidRDefault="0008266B" w:rsidP="0008266B">
      <w:pPr>
        <w:widowControl w:val="0"/>
        <w:spacing w:before="0" w:after="0"/>
        <w:ind w:right="709"/>
        <w:jc w:val="left"/>
        <w:rPr>
          <w:rFonts w:asciiTheme="minorBidi" w:eastAsia="Times New Roman" w:hAnsiTheme="minorBidi" w:cs="David"/>
          <w:b/>
          <w:bCs/>
          <w:color w:val="000000"/>
          <w:szCs w:val="24"/>
          <w:u w:val="single"/>
          <w:rtl/>
        </w:rPr>
      </w:pPr>
    </w:p>
    <w:p w14:paraId="057ED3C3" w14:textId="77777777" w:rsidR="0008266B" w:rsidRPr="00DD346F" w:rsidRDefault="0008266B" w:rsidP="0008266B">
      <w:pPr>
        <w:widowControl w:val="0"/>
        <w:spacing w:before="0" w:after="0"/>
        <w:ind w:right="709"/>
        <w:jc w:val="left"/>
        <w:rPr>
          <w:rFonts w:asciiTheme="minorBidi" w:eastAsia="Times New Roman" w:hAnsiTheme="minorBidi" w:cs="David"/>
          <w:b/>
          <w:bCs/>
          <w:color w:val="000000"/>
          <w:szCs w:val="24"/>
          <w:u w:val="single"/>
          <w:rtl/>
        </w:rPr>
      </w:pPr>
    </w:p>
    <w:p w14:paraId="6D8E9A6E" w14:textId="77777777" w:rsidR="0008266B" w:rsidRPr="00DD346F" w:rsidRDefault="0008266B" w:rsidP="0008266B">
      <w:pPr>
        <w:widowControl w:val="0"/>
        <w:spacing w:before="0" w:after="0"/>
        <w:ind w:right="709"/>
        <w:rPr>
          <w:rFonts w:asciiTheme="minorBidi" w:eastAsia="Times New Roman" w:hAnsiTheme="minorBidi" w:cs="David"/>
          <w:color w:val="000000"/>
          <w:szCs w:val="24"/>
          <w:rtl/>
        </w:rPr>
      </w:pPr>
      <w:r w:rsidRPr="00DD346F">
        <w:rPr>
          <w:rFonts w:asciiTheme="minorBidi" w:eastAsia="Times New Roman" w:hAnsiTheme="minorBidi" w:cs="David"/>
          <w:color w:val="000000"/>
          <w:szCs w:val="24"/>
          <w:rtl/>
        </w:rPr>
        <w:t>הריני לאשר כי כל המסמכים המנויים ברשימת המסמכים שיש לצרף לבקשת התמיכה</w:t>
      </w:r>
      <w:r>
        <w:rPr>
          <w:rFonts w:asciiTheme="minorBidi" w:eastAsia="Times New Roman" w:hAnsiTheme="minorBidi" w:cs="David" w:hint="cs"/>
          <w:color w:val="000000"/>
          <w:szCs w:val="24"/>
          <w:rtl/>
        </w:rPr>
        <w:t xml:space="preserve"> בהתאם לפרק ו' לנוהל לתמיכות מתקציב המדינה במוסדות ציבור </w:t>
      </w:r>
      <w:r w:rsidRPr="00DD346F">
        <w:rPr>
          <w:rFonts w:asciiTheme="minorBidi" w:eastAsia="Times New Roman" w:hAnsiTheme="minorBidi" w:cs="David"/>
          <w:color w:val="000000"/>
          <w:szCs w:val="24"/>
          <w:rtl/>
        </w:rPr>
        <w:t>מצורפים לבקשה.</w:t>
      </w:r>
    </w:p>
    <w:p w14:paraId="12C76FD1" w14:textId="77777777" w:rsidR="0008266B" w:rsidRPr="00DD346F" w:rsidRDefault="0008266B" w:rsidP="0008266B">
      <w:pPr>
        <w:widowControl w:val="0"/>
        <w:spacing w:before="0" w:after="0"/>
        <w:ind w:right="709"/>
        <w:rPr>
          <w:rFonts w:asciiTheme="minorBidi" w:eastAsia="Times New Roman" w:hAnsiTheme="minorBidi" w:cs="David"/>
          <w:color w:val="000000"/>
          <w:szCs w:val="24"/>
          <w:rtl/>
        </w:rPr>
      </w:pPr>
    </w:p>
    <w:p w14:paraId="0819502A" w14:textId="77777777" w:rsidR="0008266B" w:rsidRPr="00DD346F" w:rsidRDefault="0008266B" w:rsidP="0008266B">
      <w:pPr>
        <w:widowControl w:val="0"/>
        <w:spacing w:before="0" w:after="0"/>
        <w:ind w:right="709"/>
        <w:rPr>
          <w:rFonts w:asciiTheme="minorBidi" w:eastAsia="Times New Roman" w:hAnsiTheme="minorBidi" w:cs="David"/>
          <w:color w:val="000000"/>
          <w:szCs w:val="24"/>
        </w:rPr>
      </w:pPr>
      <w:r w:rsidRPr="00DD346F">
        <w:rPr>
          <w:rFonts w:asciiTheme="minorBidi" w:eastAsia="Times New Roman" w:hAnsiTheme="minorBidi" w:cs="David"/>
          <w:color w:val="000000"/>
          <w:szCs w:val="24"/>
          <w:rtl/>
        </w:rPr>
        <w:t>ידוע לי כי אי המצאת המסמכים (שיש לצרף לנ"ל) באופן מלא ותקין, עלולה להביא</w:t>
      </w:r>
      <w:r>
        <w:rPr>
          <w:rFonts w:asciiTheme="minorBidi" w:eastAsia="Times New Roman" w:hAnsiTheme="minorBidi" w:cs="David" w:hint="cs"/>
          <w:color w:val="000000"/>
          <w:szCs w:val="24"/>
          <w:rtl/>
        </w:rPr>
        <w:t xml:space="preserve"> </w:t>
      </w:r>
      <w:r w:rsidRPr="00DD346F">
        <w:rPr>
          <w:rFonts w:asciiTheme="minorBidi" w:eastAsia="Times New Roman" w:hAnsiTheme="minorBidi" w:cs="David"/>
          <w:color w:val="000000"/>
          <w:szCs w:val="24"/>
          <w:rtl/>
        </w:rPr>
        <w:t>לפסילת הבקשה על-ידי ועדת התמיכות או לקיזוז סכום מכספי התמיכה.</w:t>
      </w:r>
    </w:p>
    <w:p w14:paraId="4E250751" w14:textId="77777777" w:rsidR="0008266B" w:rsidRPr="00DD346F" w:rsidRDefault="0008266B" w:rsidP="0008266B">
      <w:pPr>
        <w:widowControl w:val="0"/>
        <w:spacing w:before="0" w:after="0"/>
        <w:ind w:right="709"/>
        <w:jc w:val="left"/>
        <w:rPr>
          <w:rFonts w:asciiTheme="minorBidi" w:eastAsia="Times New Roman" w:hAnsiTheme="minorBidi" w:cs="David"/>
          <w:color w:val="000000"/>
          <w:szCs w:val="24"/>
          <w:rtl/>
        </w:rPr>
      </w:pPr>
    </w:p>
    <w:p w14:paraId="7D9680C5" w14:textId="77777777" w:rsidR="0008266B" w:rsidRPr="00DD346F" w:rsidRDefault="0008266B" w:rsidP="0008266B">
      <w:pPr>
        <w:widowControl w:val="0"/>
        <w:spacing w:before="0" w:after="0"/>
        <w:ind w:right="709"/>
        <w:jc w:val="left"/>
        <w:rPr>
          <w:rFonts w:asciiTheme="minorBidi" w:eastAsia="Times New Roman" w:hAnsiTheme="minorBidi" w:cs="David"/>
          <w:color w:val="000000"/>
          <w:szCs w:val="24"/>
        </w:rPr>
      </w:pPr>
    </w:p>
    <w:p w14:paraId="11D6F750"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Pr>
      </w:pPr>
    </w:p>
    <w:p w14:paraId="7EDA6158"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Pr>
      </w:pPr>
    </w:p>
    <w:p w14:paraId="1AD57065"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09459D40"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4EAE4976"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0F4509F7"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669BF0E4"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07754275" w14:textId="77777777" w:rsidR="0008266B" w:rsidRPr="00DD346F" w:rsidRDefault="0008266B" w:rsidP="0008266B">
      <w:pPr>
        <w:widowControl w:val="0"/>
        <w:spacing w:before="0" w:after="0" w:line="240" w:lineRule="auto"/>
        <w:ind w:right="709"/>
        <w:jc w:val="left"/>
        <w:rPr>
          <w:rFonts w:asciiTheme="minorBidi" w:eastAsia="Times New Roman" w:hAnsiTheme="minorBidi" w:cs="David"/>
          <w:color w:val="000000"/>
          <w:szCs w:val="24"/>
          <w:rtl/>
        </w:rPr>
      </w:pPr>
    </w:p>
    <w:p w14:paraId="38833DFF" w14:textId="77777777" w:rsidR="0008266B" w:rsidRPr="00DD346F" w:rsidRDefault="0008266B" w:rsidP="0008266B">
      <w:pPr>
        <w:widowControl w:val="0"/>
        <w:spacing w:before="0" w:after="0" w:line="240" w:lineRule="auto"/>
        <w:ind w:left="139"/>
        <w:jc w:val="left"/>
        <w:outlineLvl w:val="0"/>
        <w:rPr>
          <w:rFonts w:asciiTheme="minorBidi" w:eastAsia="Times New Roman" w:hAnsiTheme="minorBidi" w:cs="David"/>
          <w:b/>
          <w:bCs/>
          <w:color w:val="000000"/>
          <w:sz w:val="28"/>
          <w:szCs w:val="28"/>
          <w:rtl/>
        </w:rPr>
      </w:pPr>
      <w:r w:rsidRPr="00DD346F">
        <w:rPr>
          <w:rFonts w:asciiTheme="minorBidi" w:eastAsia="Times New Roman" w:hAnsiTheme="minorBidi" w:cs="David"/>
          <w:b/>
          <w:bCs/>
          <w:color w:val="000000"/>
          <w:sz w:val="28"/>
          <w:szCs w:val="28"/>
          <w:rtl/>
        </w:rPr>
        <w:t xml:space="preserve">חתימת </w:t>
      </w:r>
      <w:proofErr w:type="spellStart"/>
      <w:r w:rsidRPr="00DD346F">
        <w:rPr>
          <w:rFonts w:asciiTheme="minorBidi" w:eastAsia="Times New Roman" w:hAnsiTheme="minorBidi" w:cs="David"/>
          <w:b/>
          <w:bCs/>
          <w:color w:val="000000"/>
          <w:sz w:val="28"/>
          <w:szCs w:val="28"/>
          <w:rtl/>
        </w:rPr>
        <w:t>מורשי</w:t>
      </w:r>
      <w:proofErr w:type="spellEnd"/>
      <w:r w:rsidRPr="00DD346F">
        <w:rPr>
          <w:rFonts w:asciiTheme="minorBidi" w:eastAsia="Times New Roman" w:hAnsiTheme="minorBidi" w:cs="David"/>
          <w:b/>
          <w:bCs/>
          <w:color w:val="000000"/>
          <w:sz w:val="28"/>
          <w:szCs w:val="28"/>
          <w:rtl/>
        </w:rPr>
        <w:t xml:space="preserve"> החתימה</w:t>
      </w:r>
    </w:p>
    <w:p w14:paraId="1DEE4205" w14:textId="77777777" w:rsidR="0008266B" w:rsidRPr="00DD346F" w:rsidRDefault="0008266B" w:rsidP="0008266B">
      <w:pPr>
        <w:widowControl w:val="0"/>
        <w:spacing w:before="0" w:after="0" w:line="240" w:lineRule="auto"/>
        <w:ind w:left="139"/>
        <w:jc w:val="left"/>
        <w:rPr>
          <w:rFonts w:asciiTheme="minorBidi" w:eastAsia="Times New Roman" w:hAnsiTheme="minorBidi" w:cs="David"/>
          <w:color w:val="000000"/>
          <w:szCs w:val="24"/>
          <w:rtl/>
        </w:rPr>
      </w:pPr>
    </w:p>
    <w:p w14:paraId="5867803F" w14:textId="77777777" w:rsidR="0008266B" w:rsidRPr="00DD346F" w:rsidRDefault="0008266B" w:rsidP="0008266B">
      <w:pPr>
        <w:widowControl w:val="0"/>
        <w:spacing w:before="0" w:after="0" w:line="240" w:lineRule="auto"/>
        <w:ind w:left="139"/>
        <w:jc w:val="left"/>
        <w:rPr>
          <w:rFonts w:asciiTheme="minorBidi" w:eastAsia="Times New Roman" w:hAnsiTheme="minorBidi" w:cs="David"/>
          <w:color w:val="000000"/>
          <w:szCs w:val="24"/>
          <w:rtl/>
        </w:rPr>
      </w:pPr>
    </w:p>
    <w:p w14:paraId="15AFE734" w14:textId="77777777" w:rsidR="0008266B" w:rsidRPr="00DD346F" w:rsidRDefault="0008266B" w:rsidP="0008266B">
      <w:pPr>
        <w:widowControl w:val="0"/>
        <w:spacing w:before="0" w:after="0" w:line="240" w:lineRule="auto"/>
        <w:ind w:left="139"/>
        <w:jc w:val="left"/>
        <w:rPr>
          <w:rFonts w:asciiTheme="minorBidi" w:eastAsia="Times New Roman" w:hAnsiTheme="minorBidi" w:cs="David"/>
          <w:color w:val="000000"/>
          <w:szCs w:val="24"/>
          <w:rtl/>
        </w:rPr>
      </w:pPr>
    </w:p>
    <w:p w14:paraId="1845621A" w14:textId="77777777" w:rsidR="0008266B" w:rsidRPr="00DD346F" w:rsidRDefault="0008266B" w:rsidP="0008266B">
      <w:pPr>
        <w:widowControl w:val="0"/>
        <w:spacing w:before="0" w:after="0" w:line="240" w:lineRule="auto"/>
        <w:ind w:left="139"/>
        <w:jc w:val="left"/>
        <w:rPr>
          <w:rFonts w:asciiTheme="minorBidi" w:eastAsia="Times New Roman" w:hAnsiTheme="minorBidi" w:cs="David"/>
          <w:color w:val="000000"/>
          <w:szCs w:val="24"/>
        </w:rPr>
      </w:pPr>
    </w:p>
    <w:tbl>
      <w:tblPr>
        <w:tblStyle w:val="a8"/>
        <w:bidiVisual/>
        <w:tblW w:w="0" w:type="auto"/>
        <w:tblInd w:w="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חתימה"/>
      </w:tblPr>
      <w:tblGrid>
        <w:gridCol w:w="2195"/>
        <w:gridCol w:w="1582"/>
        <w:gridCol w:w="1703"/>
        <w:gridCol w:w="1716"/>
      </w:tblGrid>
      <w:tr w:rsidR="0008266B" w:rsidRPr="00DD346F" w14:paraId="5C242F1A" w14:textId="77777777" w:rsidTr="007C2B8C">
        <w:trPr>
          <w:trHeight w:val="454"/>
        </w:trPr>
        <w:tc>
          <w:tcPr>
            <w:tcW w:w="2195" w:type="dxa"/>
            <w:vAlign w:val="center"/>
          </w:tcPr>
          <w:p w14:paraId="38D1395E" w14:textId="77777777" w:rsidR="0008266B" w:rsidRPr="00DD346F" w:rsidRDefault="0008266B" w:rsidP="007C2B8C">
            <w:pPr>
              <w:spacing w:before="0" w:after="0" w:line="240" w:lineRule="auto"/>
              <w:jc w:val="center"/>
              <w:rPr>
                <w:rFonts w:ascii="Arial" w:hAnsi="Arial" w:cs="David"/>
                <w:color w:val="000000"/>
                <w:szCs w:val="24"/>
                <w:rtl/>
              </w:rPr>
            </w:pPr>
          </w:p>
        </w:tc>
        <w:tc>
          <w:tcPr>
            <w:tcW w:w="1582" w:type="dxa"/>
            <w:vAlign w:val="center"/>
          </w:tcPr>
          <w:p w14:paraId="4D928E49" w14:textId="77777777" w:rsidR="0008266B" w:rsidRPr="00DD346F" w:rsidRDefault="0008266B" w:rsidP="007C2B8C">
            <w:pPr>
              <w:spacing w:before="0" w:after="0" w:line="240" w:lineRule="auto"/>
              <w:jc w:val="center"/>
              <w:rPr>
                <w:rFonts w:ascii="Arial" w:hAnsi="Arial" w:cs="David"/>
                <w:color w:val="000000"/>
                <w:szCs w:val="24"/>
                <w:rtl/>
              </w:rPr>
            </w:pPr>
          </w:p>
        </w:tc>
        <w:tc>
          <w:tcPr>
            <w:tcW w:w="1703" w:type="dxa"/>
            <w:vAlign w:val="center"/>
          </w:tcPr>
          <w:p w14:paraId="0A6956C5" w14:textId="77777777" w:rsidR="0008266B" w:rsidRPr="00DD346F" w:rsidRDefault="0008266B" w:rsidP="007C2B8C">
            <w:pPr>
              <w:spacing w:before="0" w:after="0" w:line="240" w:lineRule="auto"/>
              <w:jc w:val="center"/>
              <w:rPr>
                <w:rFonts w:ascii="Arial" w:hAnsi="Arial" w:cs="David"/>
                <w:color w:val="000000"/>
                <w:szCs w:val="24"/>
                <w:rtl/>
              </w:rPr>
            </w:pPr>
          </w:p>
        </w:tc>
        <w:tc>
          <w:tcPr>
            <w:tcW w:w="1716" w:type="dxa"/>
            <w:vAlign w:val="center"/>
          </w:tcPr>
          <w:p w14:paraId="06328BA7" w14:textId="77777777" w:rsidR="0008266B" w:rsidRPr="00DD346F" w:rsidRDefault="0008266B" w:rsidP="007C2B8C">
            <w:pPr>
              <w:spacing w:before="0" w:after="0" w:line="240" w:lineRule="auto"/>
              <w:jc w:val="center"/>
              <w:rPr>
                <w:rFonts w:ascii="Arial" w:hAnsi="Arial" w:cs="David"/>
                <w:color w:val="000000"/>
                <w:szCs w:val="24"/>
                <w:rtl/>
              </w:rPr>
            </w:pPr>
          </w:p>
        </w:tc>
      </w:tr>
      <w:tr w:rsidR="0008266B" w:rsidRPr="00DD346F" w14:paraId="09C16CB1" w14:textId="77777777" w:rsidTr="007C2B8C">
        <w:tc>
          <w:tcPr>
            <w:tcW w:w="2195" w:type="dxa"/>
            <w:vAlign w:val="center"/>
          </w:tcPr>
          <w:p w14:paraId="732FE371"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שם פרטי ושם משפחה</w:t>
            </w:r>
          </w:p>
        </w:tc>
        <w:tc>
          <w:tcPr>
            <w:tcW w:w="1582" w:type="dxa"/>
            <w:vAlign w:val="center"/>
          </w:tcPr>
          <w:p w14:paraId="0F354E94"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מס' ת.ז.</w:t>
            </w:r>
          </w:p>
        </w:tc>
        <w:tc>
          <w:tcPr>
            <w:tcW w:w="1703" w:type="dxa"/>
            <w:vAlign w:val="center"/>
          </w:tcPr>
          <w:p w14:paraId="0B14463B"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תפקיד</w:t>
            </w:r>
          </w:p>
        </w:tc>
        <w:tc>
          <w:tcPr>
            <w:tcW w:w="1716" w:type="dxa"/>
            <w:vAlign w:val="center"/>
          </w:tcPr>
          <w:p w14:paraId="23D6FD55" w14:textId="77777777" w:rsidR="0008266B" w:rsidRPr="00DD346F" w:rsidRDefault="0008266B" w:rsidP="007C2B8C">
            <w:pPr>
              <w:spacing w:before="0" w:after="0" w:line="240" w:lineRule="auto"/>
              <w:jc w:val="center"/>
              <w:rPr>
                <w:rFonts w:ascii="Arial" w:hAnsi="Arial" w:cs="David"/>
                <w:color w:val="000000"/>
                <w:szCs w:val="24"/>
                <w:rtl/>
              </w:rPr>
            </w:pPr>
            <w:r w:rsidRPr="00DD346F">
              <w:rPr>
                <w:rFonts w:ascii="Arial" w:hAnsi="Arial" w:cs="David"/>
                <w:color w:val="000000"/>
                <w:szCs w:val="24"/>
                <w:rtl/>
              </w:rPr>
              <w:t>חתימה</w:t>
            </w:r>
          </w:p>
        </w:tc>
      </w:tr>
    </w:tbl>
    <w:p w14:paraId="5C73685D" w14:textId="77777777" w:rsidR="0008266B" w:rsidRPr="00DD346F" w:rsidRDefault="0008266B" w:rsidP="0008266B">
      <w:pPr>
        <w:widowControl w:val="0"/>
        <w:spacing w:before="0" w:after="0" w:line="240" w:lineRule="auto"/>
        <w:ind w:left="139"/>
        <w:jc w:val="left"/>
        <w:rPr>
          <w:rFonts w:asciiTheme="minorBidi" w:eastAsia="Times New Roman" w:hAnsiTheme="minorBidi" w:cs="David"/>
          <w:color w:val="000000"/>
          <w:szCs w:val="24"/>
        </w:rPr>
      </w:pPr>
    </w:p>
    <w:p w14:paraId="52779C1D" w14:textId="77777777" w:rsidR="00F975CB" w:rsidRPr="002D7789" w:rsidRDefault="00F975CB" w:rsidP="002D7789">
      <w:pPr>
        <w:rPr>
          <w:rtl/>
        </w:rPr>
      </w:pPr>
    </w:p>
    <w:sectPr w:rsidR="00F975CB" w:rsidRPr="002D7789" w:rsidSect="00164B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A59"/>
    <w:multiLevelType w:val="hybridMultilevel"/>
    <w:tmpl w:val="C3481F72"/>
    <w:lvl w:ilvl="0" w:tplc="56103174">
      <w:start w:val="1"/>
      <w:numFmt w:val="hebrew1"/>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4127A"/>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82797"/>
    <w:multiLevelType w:val="multilevel"/>
    <w:tmpl w:val="CB2CFB36"/>
    <w:numStyleLink w:val="-"/>
  </w:abstractNum>
  <w:abstractNum w:abstractNumId="3"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15AE5E9F"/>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1055"/>
    <w:multiLevelType w:val="hybridMultilevel"/>
    <w:tmpl w:val="3A7AC680"/>
    <w:lvl w:ilvl="0" w:tplc="16729ABE">
      <w:start w:val="1"/>
      <w:numFmt w:val="decimal"/>
      <w:lvlText w:val="%1."/>
      <w:lvlJc w:val="left"/>
      <w:pPr>
        <w:tabs>
          <w:tab w:val="num" w:pos="340"/>
        </w:tabs>
        <w:ind w:left="340" w:hanging="34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3F362C"/>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90D37"/>
    <w:multiLevelType w:val="multilevel"/>
    <w:tmpl w:val="2C7611E6"/>
    <w:numStyleLink w:val="-0"/>
  </w:abstractNum>
  <w:abstractNum w:abstractNumId="9" w15:restartNumberingAfterBreak="0">
    <w:nsid w:val="2AFF3C75"/>
    <w:multiLevelType w:val="hybridMultilevel"/>
    <w:tmpl w:val="C3481F72"/>
    <w:lvl w:ilvl="0" w:tplc="56103174">
      <w:start w:val="1"/>
      <w:numFmt w:val="hebrew1"/>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2992"/>
    <w:multiLevelType w:val="hybridMultilevel"/>
    <w:tmpl w:val="C3481F72"/>
    <w:lvl w:ilvl="0" w:tplc="56103174">
      <w:start w:val="1"/>
      <w:numFmt w:val="hebrew1"/>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565FF"/>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515DB"/>
    <w:multiLevelType w:val="hybridMultilevel"/>
    <w:tmpl w:val="C3481F72"/>
    <w:lvl w:ilvl="0" w:tplc="56103174">
      <w:start w:val="1"/>
      <w:numFmt w:val="hebrew1"/>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74FA"/>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6562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73E4E79"/>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7D4CEE"/>
    <w:multiLevelType w:val="multilevel"/>
    <w:tmpl w:val="2C7611E6"/>
    <w:numStyleLink w:val="-0"/>
  </w:abstractNum>
  <w:abstractNum w:abstractNumId="17" w15:restartNumberingAfterBreak="0">
    <w:nsid w:val="4B18147F"/>
    <w:multiLevelType w:val="hybridMultilevel"/>
    <w:tmpl w:val="C3481F72"/>
    <w:lvl w:ilvl="0" w:tplc="56103174">
      <w:start w:val="1"/>
      <w:numFmt w:val="hebrew1"/>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2719A"/>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C63965"/>
    <w:multiLevelType w:val="multilevel"/>
    <w:tmpl w:val="CB2CFB36"/>
    <w:numStyleLink w:val="-"/>
  </w:abstractNum>
  <w:abstractNum w:abstractNumId="20"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65216E55"/>
    <w:multiLevelType w:val="hybridMultilevel"/>
    <w:tmpl w:val="640A4828"/>
    <w:lvl w:ilvl="0" w:tplc="94E003CE">
      <w:start w:val="1"/>
      <w:numFmt w:val="decimal"/>
      <w:lvlText w:val="(%1)"/>
      <w:lvlJc w:val="left"/>
      <w:pPr>
        <w:ind w:left="1080" w:hanging="360"/>
      </w:pPr>
      <w:rPr>
        <w:rFonts w:cs="David" w:hint="cs"/>
        <w:bCs w:val="0"/>
        <w:iCs w:val="0"/>
        <w:szCs w:val="24"/>
      </w:rPr>
    </w:lvl>
    <w:lvl w:ilvl="1" w:tplc="94E003CE">
      <w:start w:val="1"/>
      <w:numFmt w:val="decimal"/>
      <w:lvlText w:val="(%2)"/>
      <w:lvlJc w:val="left"/>
      <w:pPr>
        <w:ind w:left="1800" w:hanging="360"/>
      </w:pPr>
      <w:rPr>
        <w:rFonts w:cs="David" w:hint="cs"/>
        <w:bCs w:val="0"/>
        <w:iCs w:val="0"/>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B7447F"/>
    <w:multiLevelType w:val="hybridMultilevel"/>
    <w:tmpl w:val="E768373E"/>
    <w:lvl w:ilvl="0" w:tplc="94E003CE">
      <w:start w:val="1"/>
      <w:numFmt w:val="decimal"/>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536B"/>
    <w:multiLevelType w:val="hybridMultilevel"/>
    <w:tmpl w:val="F522AD34"/>
    <w:lvl w:ilvl="0" w:tplc="94E003CE">
      <w:start w:val="1"/>
      <w:numFmt w:val="decimal"/>
      <w:lvlText w:val="(%1)"/>
      <w:lvlJc w:val="left"/>
      <w:pPr>
        <w:ind w:left="1080" w:hanging="360"/>
      </w:pPr>
      <w:rPr>
        <w:rFonts w:cs="David" w:hint="cs"/>
        <w:bCs w:val="0"/>
        <w:iCs w:val="0"/>
        <w:szCs w:val="24"/>
      </w:rPr>
    </w:lvl>
    <w:lvl w:ilvl="1" w:tplc="DA7AFEA2">
      <w:start w:val="1"/>
      <w:numFmt w:val="hebrew1"/>
      <w:lvlText w:val="(%2)"/>
      <w:lvlJc w:val="left"/>
      <w:pPr>
        <w:ind w:left="1800" w:hanging="360"/>
      </w:pPr>
      <w:rPr>
        <w:rFonts w:hint="default"/>
        <w:bCs w:val="0"/>
        <w:iCs w:val="0"/>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0"/>
  </w:num>
  <w:num w:numId="3">
    <w:abstractNumId w:val="3"/>
  </w:num>
  <w:num w:numId="4">
    <w:abstractNumId w:val="5"/>
  </w:num>
  <w:num w:numId="5">
    <w:abstractNumId w:val="2"/>
  </w:num>
  <w:num w:numId="6">
    <w:abstractNumId w:val="16"/>
  </w:num>
  <w:num w:numId="7">
    <w:abstractNumId w:val="19"/>
  </w:num>
  <w:num w:numId="8">
    <w:abstractNumId w:val="14"/>
  </w:num>
  <w:num w:numId="9">
    <w:abstractNumId w:val="22"/>
  </w:num>
  <w:num w:numId="10">
    <w:abstractNumId w:val="6"/>
  </w:num>
  <w:num w:numId="11">
    <w:abstractNumId w:val="0"/>
  </w:num>
  <w:num w:numId="12">
    <w:abstractNumId w:val="11"/>
  </w:num>
  <w:num w:numId="13">
    <w:abstractNumId w:val="13"/>
  </w:num>
  <w:num w:numId="14">
    <w:abstractNumId w:val="1"/>
  </w:num>
  <w:num w:numId="15">
    <w:abstractNumId w:val="4"/>
  </w:num>
  <w:num w:numId="16">
    <w:abstractNumId w:val="21"/>
  </w:num>
  <w:num w:numId="17">
    <w:abstractNumId w:val="15"/>
  </w:num>
  <w:num w:numId="18">
    <w:abstractNumId w:val="23"/>
  </w:num>
  <w:num w:numId="19">
    <w:abstractNumId w:val="7"/>
  </w:num>
  <w:num w:numId="20">
    <w:abstractNumId w:val="18"/>
  </w:num>
  <w:num w:numId="21">
    <w:abstractNumId w:val="17"/>
  </w:num>
  <w:num w:numId="22">
    <w:abstractNumId w:val="1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E4"/>
    <w:rsid w:val="00014182"/>
    <w:rsid w:val="00047C97"/>
    <w:rsid w:val="000520B7"/>
    <w:rsid w:val="000568CE"/>
    <w:rsid w:val="00066383"/>
    <w:rsid w:val="0008266B"/>
    <w:rsid w:val="00093B9D"/>
    <w:rsid w:val="00095FD9"/>
    <w:rsid w:val="000C04AE"/>
    <w:rsid w:val="000E6098"/>
    <w:rsid w:val="000E632C"/>
    <w:rsid w:val="0010326C"/>
    <w:rsid w:val="001040B7"/>
    <w:rsid w:val="00134E28"/>
    <w:rsid w:val="00145244"/>
    <w:rsid w:val="00157ED4"/>
    <w:rsid w:val="001611C6"/>
    <w:rsid w:val="00164B30"/>
    <w:rsid w:val="0018292D"/>
    <w:rsid w:val="001A7C42"/>
    <w:rsid w:val="001C4F6D"/>
    <w:rsid w:val="001D55DD"/>
    <w:rsid w:val="001E548A"/>
    <w:rsid w:val="00275887"/>
    <w:rsid w:val="00294F9A"/>
    <w:rsid w:val="002A54A3"/>
    <w:rsid w:val="002A7FEA"/>
    <w:rsid w:val="002D7789"/>
    <w:rsid w:val="002E38F4"/>
    <w:rsid w:val="002F197C"/>
    <w:rsid w:val="00325E01"/>
    <w:rsid w:val="00361114"/>
    <w:rsid w:val="003840FE"/>
    <w:rsid w:val="00393C6A"/>
    <w:rsid w:val="003A1D7A"/>
    <w:rsid w:val="003C3A5C"/>
    <w:rsid w:val="003F1396"/>
    <w:rsid w:val="0040055E"/>
    <w:rsid w:val="00423D6A"/>
    <w:rsid w:val="00426E0E"/>
    <w:rsid w:val="004323EF"/>
    <w:rsid w:val="004410DE"/>
    <w:rsid w:val="0044663B"/>
    <w:rsid w:val="00451F2E"/>
    <w:rsid w:val="004523EB"/>
    <w:rsid w:val="00452D7A"/>
    <w:rsid w:val="004C127D"/>
    <w:rsid w:val="004C5538"/>
    <w:rsid w:val="004D65A1"/>
    <w:rsid w:val="004E479D"/>
    <w:rsid w:val="004F3773"/>
    <w:rsid w:val="005028F9"/>
    <w:rsid w:val="00505D36"/>
    <w:rsid w:val="00515321"/>
    <w:rsid w:val="00515E5C"/>
    <w:rsid w:val="00534452"/>
    <w:rsid w:val="005371D8"/>
    <w:rsid w:val="00556BE2"/>
    <w:rsid w:val="005D42E4"/>
    <w:rsid w:val="00600BFA"/>
    <w:rsid w:val="00600F1F"/>
    <w:rsid w:val="00602DAD"/>
    <w:rsid w:val="006278AC"/>
    <w:rsid w:val="006309B0"/>
    <w:rsid w:val="0066664E"/>
    <w:rsid w:val="00692C69"/>
    <w:rsid w:val="006952CA"/>
    <w:rsid w:val="006A13C9"/>
    <w:rsid w:val="006A2503"/>
    <w:rsid w:val="006A5446"/>
    <w:rsid w:val="006B352E"/>
    <w:rsid w:val="006C55AF"/>
    <w:rsid w:val="006D0744"/>
    <w:rsid w:val="006D686D"/>
    <w:rsid w:val="006E5942"/>
    <w:rsid w:val="00706164"/>
    <w:rsid w:val="00735D55"/>
    <w:rsid w:val="00743847"/>
    <w:rsid w:val="00751B50"/>
    <w:rsid w:val="00757313"/>
    <w:rsid w:val="00757879"/>
    <w:rsid w:val="007611DA"/>
    <w:rsid w:val="00793E5C"/>
    <w:rsid w:val="007A373A"/>
    <w:rsid w:val="007D4118"/>
    <w:rsid w:val="007E2692"/>
    <w:rsid w:val="0080160A"/>
    <w:rsid w:val="0082739B"/>
    <w:rsid w:val="00864DB3"/>
    <w:rsid w:val="00867AE5"/>
    <w:rsid w:val="00870D8A"/>
    <w:rsid w:val="008B39D7"/>
    <w:rsid w:val="008E77BE"/>
    <w:rsid w:val="00910BC9"/>
    <w:rsid w:val="00915C9A"/>
    <w:rsid w:val="00935E81"/>
    <w:rsid w:val="00986444"/>
    <w:rsid w:val="00990A24"/>
    <w:rsid w:val="009B64FE"/>
    <w:rsid w:val="009E52B5"/>
    <w:rsid w:val="009F7F7A"/>
    <w:rsid w:val="00A15876"/>
    <w:rsid w:val="00A15D5D"/>
    <w:rsid w:val="00A30921"/>
    <w:rsid w:val="00A5751E"/>
    <w:rsid w:val="00A67A4F"/>
    <w:rsid w:val="00A7396A"/>
    <w:rsid w:val="00A73972"/>
    <w:rsid w:val="00A84333"/>
    <w:rsid w:val="00A84658"/>
    <w:rsid w:val="00AA4752"/>
    <w:rsid w:val="00AC0823"/>
    <w:rsid w:val="00AD0167"/>
    <w:rsid w:val="00AF1C47"/>
    <w:rsid w:val="00B03E2B"/>
    <w:rsid w:val="00B041F7"/>
    <w:rsid w:val="00B311D4"/>
    <w:rsid w:val="00B429D7"/>
    <w:rsid w:val="00B60EE6"/>
    <w:rsid w:val="00B67385"/>
    <w:rsid w:val="00B93390"/>
    <w:rsid w:val="00B93A25"/>
    <w:rsid w:val="00BB393A"/>
    <w:rsid w:val="00BC4CE4"/>
    <w:rsid w:val="00BD67E7"/>
    <w:rsid w:val="00C01906"/>
    <w:rsid w:val="00C171DC"/>
    <w:rsid w:val="00C27AC8"/>
    <w:rsid w:val="00C37F33"/>
    <w:rsid w:val="00C84ABA"/>
    <w:rsid w:val="00CA61AF"/>
    <w:rsid w:val="00CB40A4"/>
    <w:rsid w:val="00CC356E"/>
    <w:rsid w:val="00CD6DB8"/>
    <w:rsid w:val="00CE0517"/>
    <w:rsid w:val="00CF44BB"/>
    <w:rsid w:val="00D33979"/>
    <w:rsid w:val="00D66453"/>
    <w:rsid w:val="00D731DA"/>
    <w:rsid w:val="00D773BC"/>
    <w:rsid w:val="00D969C1"/>
    <w:rsid w:val="00DD5320"/>
    <w:rsid w:val="00DE069A"/>
    <w:rsid w:val="00DE7CC8"/>
    <w:rsid w:val="00DF73FF"/>
    <w:rsid w:val="00E41B31"/>
    <w:rsid w:val="00E56588"/>
    <w:rsid w:val="00E95EEF"/>
    <w:rsid w:val="00EA6729"/>
    <w:rsid w:val="00EC303E"/>
    <w:rsid w:val="00ED23EA"/>
    <w:rsid w:val="00EF71D7"/>
    <w:rsid w:val="00F00D41"/>
    <w:rsid w:val="00F0592A"/>
    <w:rsid w:val="00F25ABF"/>
    <w:rsid w:val="00F509E4"/>
    <w:rsid w:val="00F74EF7"/>
    <w:rsid w:val="00F80DA7"/>
    <w:rsid w:val="00F975CB"/>
    <w:rsid w:val="00FA7378"/>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AEC30"/>
  <w15:chartTrackingRefBased/>
  <w15:docId w15:val="{FD81610B-7DD7-4603-BAE4-709C57C2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66B"/>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qFormat/>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table" w:styleId="a8">
    <w:name w:val="Table Grid"/>
    <w:basedOn w:val="a1"/>
    <w:uiPriority w:val="59"/>
    <w:rsid w:val="0008266B"/>
    <w:pPr>
      <w:spacing w:before="0"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lock">
    <w:name w:val="Table Block"/>
    <w:basedOn w:val="a"/>
    <w:rsid w:val="0008266B"/>
    <w:pPr>
      <w:keepLines/>
      <w:widowControl w:val="0"/>
      <w:tabs>
        <w:tab w:val="left" w:pos="624"/>
        <w:tab w:val="left" w:pos="1247"/>
      </w:tabs>
      <w:autoSpaceDE w:val="0"/>
      <w:autoSpaceDN w:val="0"/>
      <w:adjustRightInd w:val="0"/>
      <w:snapToGrid w:val="0"/>
      <w:spacing w:before="0" w:after="0"/>
      <w:ind w:right="57"/>
      <w:jc w:val="left"/>
      <w:textAlignment w:val="center"/>
    </w:pPr>
    <w:rPr>
      <w:rFonts w:ascii="Arial" w:eastAsia="Arial Unicode MS" w:hAnsi="Arial" w:cs="David"/>
      <w:snapToGrid w:val="0"/>
      <w:color w:val="000000"/>
      <w:sz w:val="20"/>
      <w:lang w:eastAsia="ja-JP"/>
    </w:rPr>
  </w:style>
  <w:style w:type="paragraph" w:styleId="a9">
    <w:name w:val="Balloon Text"/>
    <w:basedOn w:val="a"/>
    <w:link w:val="aa"/>
    <w:uiPriority w:val="99"/>
    <w:semiHidden/>
    <w:unhideWhenUsed/>
    <w:rsid w:val="00FA7378"/>
    <w:pPr>
      <w:spacing w:before="0" w:after="0" w:line="240" w:lineRule="auto"/>
    </w:pPr>
    <w:rPr>
      <w:rFonts w:ascii="Tahoma" w:hAnsi="Tahoma" w:cs="Tahoma"/>
      <w:sz w:val="18"/>
      <w:szCs w:val="18"/>
    </w:rPr>
  </w:style>
  <w:style w:type="character" w:customStyle="1" w:styleId="aa">
    <w:name w:val="טקסט בלונים תו"/>
    <w:basedOn w:val="a0"/>
    <w:link w:val="a9"/>
    <w:uiPriority w:val="99"/>
    <w:semiHidden/>
    <w:rsid w:val="00FA737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B81E-7BC4-427B-B1BC-9C6DA811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8002</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עפרי לוין</dc:creator>
  <cp:keywords/>
  <dc:description/>
  <cp:lastModifiedBy>Anat Mizrahi</cp:lastModifiedBy>
  <cp:revision>2</cp:revision>
  <dcterms:created xsi:type="dcterms:W3CDTF">2025-02-27T09:24:00Z</dcterms:created>
  <dcterms:modified xsi:type="dcterms:W3CDTF">2025-02-27T09:24:00Z</dcterms:modified>
</cp:coreProperties>
</file>